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FF580" w14:textId="4F8B9AF8" w:rsidR="00643847" w:rsidRPr="009D6D17" w:rsidRDefault="007B60F1" w:rsidP="001A5477">
      <w:pPr>
        <w:tabs>
          <w:tab w:val="center" w:pos="878"/>
        </w:tabs>
        <w:spacing w:after="0" w:line="360" w:lineRule="auto"/>
        <w:jc w:val="both"/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9B57F4" wp14:editId="678A09E6">
            <wp:simplePos x="0" y="0"/>
            <wp:positionH relativeFrom="column">
              <wp:posOffset>5066030</wp:posOffset>
            </wp:positionH>
            <wp:positionV relativeFrom="paragraph">
              <wp:posOffset>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54" name="Picture 1154" descr="Image result for cd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dac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AAA9BA" wp14:editId="6F3E10FF">
            <wp:simplePos x="0" y="0"/>
            <wp:positionH relativeFrom="column">
              <wp:posOffset>2790190</wp:posOffset>
            </wp:positionH>
            <wp:positionV relativeFrom="paragraph">
              <wp:posOffset>0</wp:posOffset>
            </wp:positionV>
            <wp:extent cx="19431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88" y="21159"/>
                <wp:lineTo x="21388" y="0"/>
                <wp:lineTo x="0" y="0"/>
              </wp:wrapPolygon>
            </wp:wrapTight>
            <wp:docPr id="1156" name="Picture 1156" descr="C:\Users\Dr Juma Mukhwana\AppData\Local\Microsoft\Windows\INetCache\Content.MSO\DD1589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Juma Mukhwana\AppData\Local\Microsoft\Windows\INetCache\Content.MSO\DD15895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03" r="10866" b="32046"/>
                    <a:stretch/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3B8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B1EEAF7" wp14:editId="2C28E7F7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1248410" cy="569595"/>
            <wp:effectExtent l="0" t="0" r="8890" b="1905"/>
            <wp:wrapTight wrapText="bothSides">
              <wp:wrapPolygon edited="0">
                <wp:start x="10877" y="0"/>
                <wp:lineTo x="0" y="3612"/>
                <wp:lineTo x="0" y="20950"/>
                <wp:lineTo x="21424" y="20950"/>
                <wp:lineTo x="21424" y="7224"/>
                <wp:lineTo x="19447" y="3612"/>
                <wp:lineTo x="14832" y="0"/>
                <wp:lineTo x="10877" y="0"/>
              </wp:wrapPolygon>
            </wp:wrapTight>
            <wp:docPr id="1157" name="Picture 1157" descr="KNQ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Q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0" b="37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3C6">
        <w:rPr>
          <w:rFonts w:ascii="Book Antiqua" w:hAnsi="Book Antiqua"/>
          <w:b/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857A73A" wp14:editId="15B73444">
            <wp:simplePos x="914400" y="114300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550582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br w:type="textWrapping" w:clear="all"/>
      </w:r>
      <w:r w:rsidR="00B34E22" w:rsidRPr="009D6D17"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NATIONAL </w:t>
      </w:r>
      <w:r w:rsidR="00643847" w:rsidRPr="009D6D17"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COMPETENCY BASED EDUCATION &amp; TRAINING (CBET) </w:t>
      </w:r>
      <w:r w:rsidR="00B34E22" w:rsidRPr="009D6D17">
        <w:rPr>
          <w:rFonts w:ascii="Footlight MT Light" w:hAnsi="Footlight MT Ligh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CONFERENCE</w:t>
      </w:r>
    </w:p>
    <w:p w14:paraId="42A36B8E" w14:textId="210E0997" w:rsidR="005D567C" w:rsidRPr="009D6D17" w:rsidRDefault="00B34E22" w:rsidP="009D6D17">
      <w:pPr>
        <w:shd w:val="clear" w:color="auto" w:fill="FFFFFF"/>
        <w:tabs>
          <w:tab w:val="left" w:pos="1890"/>
        </w:tabs>
        <w:spacing w:after="0"/>
        <w:jc w:val="center"/>
        <w:rPr>
          <w:rFonts w:ascii="Footlight MT Light" w:hAnsi="Footlight MT Light"/>
          <w:sz w:val="24"/>
          <w:szCs w:val="24"/>
        </w:rPr>
      </w:pPr>
      <w:r w:rsidRPr="009D6D17">
        <w:rPr>
          <w:rFonts w:ascii="Footlight MT Light" w:hAnsi="Footlight MT Light"/>
          <w:b/>
          <w:sz w:val="24"/>
          <w:szCs w:val="24"/>
        </w:rPr>
        <w:t>Date:</w:t>
      </w:r>
      <w:r w:rsidRPr="009D6D17">
        <w:rPr>
          <w:rFonts w:ascii="Footlight MT Light" w:hAnsi="Footlight MT Light"/>
          <w:sz w:val="24"/>
          <w:szCs w:val="24"/>
        </w:rPr>
        <w:t xml:space="preserve"> 3</w:t>
      </w:r>
      <w:r w:rsidRPr="009D6D17">
        <w:rPr>
          <w:rFonts w:ascii="Footlight MT Light" w:hAnsi="Footlight MT Light"/>
          <w:sz w:val="24"/>
          <w:szCs w:val="24"/>
          <w:vertAlign w:val="superscript"/>
        </w:rPr>
        <w:t>rd</w:t>
      </w:r>
      <w:r w:rsidRPr="009D6D17">
        <w:rPr>
          <w:rFonts w:ascii="Footlight MT Light" w:hAnsi="Footlight MT Light"/>
          <w:sz w:val="24"/>
          <w:szCs w:val="24"/>
        </w:rPr>
        <w:t>- 5</w:t>
      </w:r>
      <w:r w:rsidRPr="009D6D17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9D6D17">
        <w:rPr>
          <w:rFonts w:ascii="Footlight MT Light" w:hAnsi="Footlight MT Light"/>
          <w:sz w:val="24"/>
          <w:szCs w:val="24"/>
        </w:rPr>
        <w:t xml:space="preserve"> February</w:t>
      </w:r>
      <w:r w:rsidR="00A03654" w:rsidRPr="009D6D17">
        <w:rPr>
          <w:rFonts w:ascii="Footlight MT Light" w:hAnsi="Footlight MT Light"/>
          <w:sz w:val="24"/>
          <w:szCs w:val="24"/>
        </w:rPr>
        <w:t>, 2020</w:t>
      </w:r>
    </w:p>
    <w:p w14:paraId="4D0DB0C6" w14:textId="12620D2A" w:rsidR="00B34E22" w:rsidRPr="009D6D17" w:rsidRDefault="00B34E22" w:rsidP="009D6D17">
      <w:pPr>
        <w:shd w:val="clear" w:color="auto" w:fill="FFFFFF"/>
        <w:tabs>
          <w:tab w:val="left" w:pos="1890"/>
        </w:tabs>
        <w:spacing w:after="0"/>
        <w:jc w:val="center"/>
        <w:rPr>
          <w:rFonts w:ascii="Footlight MT Light" w:hAnsi="Footlight MT Light"/>
          <w:sz w:val="24"/>
          <w:szCs w:val="24"/>
        </w:rPr>
      </w:pPr>
      <w:r w:rsidRPr="009D6D17">
        <w:rPr>
          <w:rFonts w:ascii="Footlight MT Light" w:hAnsi="Footlight MT Light"/>
          <w:b/>
          <w:sz w:val="24"/>
          <w:szCs w:val="24"/>
        </w:rPr>
        <w:t>Venue:</w:t>
      </w:r>
      <w:r w:rsidR="00A03654" w:rsidRPr="009D6D17">
        <w:rPr>
          <w:rFonts w:ascii="Footlight MT Light" w:hAnsi="Footlight MT Light"/>
          <w:b/>
          <w:sz w:val="24"/>
          <w:szCs w:val="24"/>
        </w:rPr>
        <w:t xml:space="preserve"> </w:t>
      </w:r>
      <w:r w:rsidR="00A03654" w:rsidRPr="009D6D17">
        <w:rPr>
          <w:rFonts w:ascii="Footlight MT Light" w:hAnsi="Footlight MT Light"/>
          <w:sz w:val="24"/>
          <w:szCs w:val="24"/>
        </w:rPr>
        <w:t>CEMASTEA, Karen, Nairobi</w:t>
      </w:r>
    </w:p>
    <w:p w14:paraId="7CF9BF67" w14:textId="2F355922" w:rsidR="00A026A2" w:rsidRPr="009D6D17" w:rsidRDefault="00184497" w:rsidP="009D6D17">
      <w:pPr>
        <w:spacing w:after="0"/>
        <w:jc w:val="both"/>
        <w:rPr>
          <w:rFonts w:ascii="Footlight MT Light" w:hAnsi="Footlight MT Light"/>
          <w:sz w:val="24"/>
          <w:szCs w:val="24"/>
        </w:rPr>
      </w:pPr>
      <w:r w:rsidRPr="009D6D17">
        <w:rPr>
          <w:rFonts w:ascii="Footlight MT Light" w:hAnsi="Footlight MT Light"/>
          <w:sz w:val="24"/>
          <w:szCs w:val="24"/>
        </w:rPr>
        <w:t xml:space="preserve">The Ministry of Education in conjunction with the Kenya National Qualification Authority (KNQA), TVETA and </w:t>
      </w:r>
      <w:r w:rsidR="00DB4547" w:rsidRPr="009D6D17">
        <w:rPr>
          <w:rFonts w:ascii="Footlight MT Light" w:hAnsi="Footlight MT Light"/>
          <w:sz w:val="24"/>
          <w:szCs w:val="24"/>
        </w:rPr>
        <w:t xml:space="preserve">TVET </w:t>
      </w:r>
      <w:r w:rsidRPr="009D6D17">
        <w:rPr>
          <w:rFonts w:ascii="Footlight MT Light" w:hAnsi="Footlight MT Light"/>
          <w:sz w:val="24"/>
          <w:szCs w:val="24"/>
        </w:rPr>
        <w:t xml:space="preserve">CDACC is organizing </w:t>
      </w:r>
      <w:r w:rsidR="00DB4547" w:rsidRPr="009D6D17">
        <w:rPr>
          <w:rFonts w:ascii="Footlight MT Light" w:hAnsi="Footlight MT Light"/>
          <w:sz w:val="24"/>
          <w:szCs w:val="24"/>
        </w:rPr>
        <w:t>a</w:t>
      </w:r>
      <w:r w:rsidR="00DB4547" w:rsidRPr="009D6D17">
        <w:rPr>
          <w:rFonts w:ascii="Footlight MT Light" w:hAnsi="Footlight MT Light"/>
          <w:b/>
          <w:sz w:val="24"/>
          <w:szCs w:val="24"/>
        </w:rPr>
        <w:t xml:space="preserve"> </w:t>
      </w:r>
      <w:r w:rsidR="00DB4547" w:rsidRPr="009D6D17">
        <w:rPr>
          <w:rFonts w:ascii="Footlight MT Light" w:hAnsi="Footlight MT Light"/>
          <w:sz w:val="24"/>
          <w:szCs w:val="24"/>
        </w:rPr>
        <w:t>three (3) day national</w:t>
      </w:r>
      <w:r w:rsidRPr="009D6D17">
        <w:rPr>
          <w:rFonts w:ascii="Footlight MT Light" w:hAnsi="Footlight MT Light"/>
          <w:b/>
          <w:sz w:val="24"/>
          <w:szCs w:val="24"/>
        </w:rPr>
        <w:t xml:space="preserve"> </w:t>
      </w:r>
      <w:r w:rsidRPr="009D6D17">
        <w:rPr>
          <w:rFonts w:ascii="Footlight MT Light" w:hAnsi="Footlight MT Light"/>
          <w:sz w:val="24"/>
          <w:szCs w:val="24"/>
        </w:rPr>
        <w:t xml:space="preserve">conference </w:t>
      </w:r>
      <w:r w:rsidR="00DB4547" w:rsidRPr="009D6D17">
        <w:rPr>
          <w:rFonts w:ascii="Footlight MT Light" w:hAnsi="Footlight MT Light"/>
          <w:sz w:val="24"/>
          <w:szCs w:val="24"/>
        </w:rPr>
        <w:t>on Competency Based Education &amp; Training (CBET)</w:t>
      </w:r>
      <w:r w:rsidR="00DB4547" w:rsidRPr="009D6D17">
        <w:rPr>
          <w:rFonts w:ascii="Footlight MT Light" w:hAnsi="Footlight MT Light"/>
          <w:b/>
          <w:sz w:val="24"/>
          <w:szCs w:val="24"/>
        </w:rPr>
        <w:t xml:space="preserve"> </w:t>
      </w:r>
      <w:r w:rsidRPr="009D6D17">
        <w:rPr>
          <w:rFonts w:ascii="Footlight MT Light" w:hAnsi="Footlight MT Light"/>
          <w:b/>
          <w:sz w:val="24"/>
          <w:szCs w:val="24"/>
        </w:rPr>
        <w:t xml:space="preserve">from </w:t>
      </w:r>
      <w:r w:rsidR="00146325" w:rsidRPr="009D6D17">
        <w:rPr>
          <w:rFonts w:ascii="Footlight MT Light" w:hAnsi="Footlight MT Light"/>
          <w:b/>
          <w:sz w:val="24"/>
          <w:szCs w:val="24"/>
        </w:rPr>
        <w:t>3</w:t>
      </w:r>
      <w:r w:rsidR="00146325" w:rsidRPr="009D6D17">
        <w:rPr>
          <w:rFonts w:ascii="Footlight MT Light" w:hAnsi="Footlight MT Light"/>
          <w:b/>
          <w:sz w:val="24"/>
          <w:szCs w:val="24"/>
          <w:vertAlign w:val="superscript"/>
        </w:rPr>
        <w:t>rd</w:t>
      </w:r>
      <w:r w:rsidR="00146325" w:rsidRPr="009D6D17">
        <w:rPr>
          <w:rFonts w:ascii="Footlight MT Light" w:hAnsi="Footlight MT Light"/>
          <w:b/>
          <w:sz w:val="24"/>
          <w:szCs w:val="24"/>
        </w:rPr>
        <w:t xml:space="preserve"> to</w:t>
      </w:r>
      <w:r w:rsidRPr="009D6D17">
        <w:rPr>
          <w:rFonts w:ascii="Footlight MT Light" w:hAnsi="Footlight MT Light"/>
          <w:b/>
          <w:sz w:val="24"/>
          <w:szCs w:val="24"/>
        </w:rPr>
        <w:t xml:space="preserve"> </w:t>
      </w:r>
      <w:r w:rsidR="00146325" w:rsidRPr="009D6D17">
        <w:rPr>
          <w:rFonts w:ascii="Footlight MT Light" w:hAnsi="Footlight MT Light"/>
          <w:b/>
          <w:sz w:val="24"/>
          <w:szCs w:val="24"/>
        </w:rPr>
        <w:t>5</w:t>
      </w:r>
      <w:r w:rsidRPr="009D6D17">
        <w:rPr>
          <w:rFonts w:ascii="Footlight MT Light" w:hAnsi="Footlight MT Light"/>
          <w:b/>
          <w:sz w:val="24"/>
          <w:szCs w:val="24"/>
          <w:vertAlign w:val="superscript"/>
        </w:rPr>
        <w:t>th</w:t>
      </w:r>
      <w:r w:rsidRPr="009D6D17">
        <w:rPr>
          <w:rFonts w:ascii="Footlight MT Light" w:hAnsi="Footlight MT Light"/>
          <w:b/>
          <w:sz w:val="24"/>
          <w:szCs w:val="24"/>
        </w:rPr>
        <w:t xml:space="preserve"> </w:t>
      </w:r>
      <w:r w:rsidR="00146325" w:rsidRPr="009D6D17">
        <w:rPr>
          <w:rFonts w:ascii="Footlight MT Light" w:hAnsi="Footlight MT Light"/>
          <w:b/>
          <w:sz w:val="24"/>
          <w:szCs w:val="24"/>
        </w:rPr>
        <w:t>February,</w:t>
      </w:r>
      <w:r w:rsidRPr="009D6D17">
        <w:rPr>
          <w:rFonts w:ascii="Footlight MT Light" w:hAnsi="Footlight MT Light"/>
          <w:b/>
          <w:sz w:val="24"/>
          <w:szCs w:val="24"/>
        </w:rPr>
        <w:t xml:space="preserve"> 20</w:t>
      </w:r>
      <w:r w:rsidR="00643847" w:rsidRPr="009D6D17">
        <w:rPr>
          <w:rFonts w:ascii="Footlight MT Light" w:hAnsi="Footlight MT Light"/>
          <w:b/>
          <w:sz w:val="24"/>
          <w:szCs w:val="24"/>
        </w:rPr>
        <w:t>20</w:t>
      </w:r>
      <w:r w:rsidRPr="009D6D17">
        <w:rPr>
          <w:rFonts w:ascii="Footlight MT Light" w:hAnsi="Footlight MT Light"/>
          <w:sz w:val="24"/>
          <w:szCs w:val="24"/>
        </w:rPr>
        <w:t xml:space="preserve"> at the </w:t>
      </w:r>
      <w:r w:rsidRPr="009D6D17">
        <w:rPr>
          <w:rFonts w:ascii="Footlight MT Light" w:hAnsi="Footlight MT Light"/>
          <w:b/>
          <w:sz w:val="24"/>
          <w:szCs w:val="24"/>
        </w:rPr>
        <w:t>CMASTEA, Karen</w:t>
      </w:r>
      <w:r w:rsidR="00DB4547" w:rsidRPr="009D6D17">
        <w:rPr>
          <w:rFonts w:ascii="Footlight MT Light" w:hAnsi="Footlight MT Light"/>
          <w:b/>
          <w:sz w:val="24"/>
          <w:szCs w:val="24"/>
        </w:rPr>
        <w:t xml:space="preserve"> Nairobi</w:t>
      </w:r>
      <w:r w:rsidRPr="009D6D17">
        <w:rPr>
          <w:rFonts w:ascii="Footlight MT Light" w:hAnsi="Footlight MT Light"/>
          <w:b/>
          <w:sz w:val="24"/>
          <w:szCs w:val="24"/>
        </w:rPr>
        <w:t>.</w:t>
      </w:r>
    </w:p>
    <w:p w14:paraId="2CA948EA" w14:textId="77777777" w:rsidR="00A026A2" w:rsidRPr="009D6D17" w:rsidRDefault="00A026A2" w:rsidP="009D6D17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7E25B59A" w14:textId="20883334" w:rsidR="00B34E22" w:rsidRPr="009D6D17" w:rsidRDefault="00B34E22" w:rsidP="009D6D17">
      <w:pPr>
        <w:jc w:val="both"/>
        <w:rPr>
          <w:rFonts w:ascii="Footlight MT Light" w:hAnsi="Footlight MT Light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The purpose of this </w:t>
      </w:r>
      <w:r w:rsidR="00952619"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conference</w:t>
      </w: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 is to ignite national dialogue on </w:t>
      </w:r>
      <w:r w:rsidR="00A03654"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the implementation</w:t>
      </w: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 of CBET in the TVET sector; </w:t>
      </w:r>
      <w:r w:rsidRPr="009D6D17">
        <w:rPr>
          <w:rFonts w:ascii="Footlight MT Light" w:hAnsi="Footlight MT Light"/>
          <w:sz w:val="24"/>
          <w:szCs w:val="24"/>
          <w:shd w:val="clear" w:color="auto" w:fill="FFFFFF"/>
        </w:rPr>
        <w:t>and to help finalize development of the CBET policy and strategy.</w:t>
      </w:r>
    </w:p>
    <w:p w14:paraId="3CFAC03A" w14:textId="43954A5E" w:rsidR="00B34E22" w:rsidRPr="009D6D17" w:rsidRDefault="005D567C" w:rsidP="009D6D1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Footlight MT Light" w:hAnsi="Footlight MT Light"/>
          <w:b/>
          <w:bCs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color w:val="000000"/>
          <w:sz w:val="24"/>
          <w:szCs w:val="24"/>
        </w:rPr>
        <w:t xml:space="preserve"> </w:t>
      </w:r>
      <w:r w:rsidRPr="009D6D17">
        <w:rPr>
          <w:rFonts w:ascii="Footlight MT Light" w:hAnsi="Footlight MT Light"/>
          <w:color w:val="000000"/>
          <w:sz w:val="24"/>
          <w:szCs w:val="24"/>
        </w:rPr>
        <w:tab/>
      </w:r>
      <w:r w:rsidR="00A03654" w:rsidRPr="009D6D17">
        <w:rPr>
          <w:rFonts w:ascii="Footlight MT Light" w:hAnsi="Footlight MT Light"/>
          <w:color w:val="000000"/>
          <w:sz w:val="24"/>
          <w:szCs w:val="24"/>
        </w:rPr>
        <w:t xml:space="preserve">The </w:t>
      </w:r>
      <w:r w:rsidR="00A03654" w:rsidRPr="009D6D17">
        <w:rPr>
          <w:rFonts w:ascii="Footlight MT Light" w:hAnsi="Footlight MT Light"/>
          <w:b/>
          <w:bCs/>
          <w:color w:val="000000"/>
          <w:sz w:val="24"/>
          <w:szCs w:val="24"/>
          <w:shd w:val="clear" w:color="auto" w:fill="FFFFFF"/>
        </w:rPr>
        <w:t>Objectives</w:t>
      </w:r>
      <w:r w:rsidR="00B34E22" w:rsidRPr="009D6D17">
        <w:rPr>
          <w:rFonts w:ascii="Footlight MT Light" w:hAnsi="Footlight MT Light"/>
          <w:b/>
          <w:bCs/>
          <w:color w:val="000000"/>
          <w:sz w:val="24"/>
          <w:szCs w:val="24"/>
          <w:shd w:val="clear" w:color="auto" w:fill="FFFFFF"/>
        </w:rPr>
        <w:t xml:space="preserve"> of the </w:t>
      </w:r>
      <w:r w:rsidR="00A03654" w:rsidRPr="009D6D17">
        <w:rPr>
          <w:rFonts w:ascii="Footlight MT Light" w:hAnsi="Footlight MT Light"/>
          <w:b/>
          <w:bCs/>
          <w:color w:val="000000"/>
          <w:sz w:val="24"/>
          <w:szCs w:val="24"/>
          <w:shd w:val="clear" w:color="auto" w:fill="FFFFFF"/>
        </w:rPr>
        <w:t>conference includes:</w:t>
      </w:r>
    </w:p>
    <w:p w14:paraId="7AAD50FA" w14:textId="77777777" w:rsidR="00B34E22" w:rsidRPr="009D6D17" w:rsidRDefault="00B34E22" w:rsidP="009D6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Taking stock of the implementation process, progress and challenges of CBET in the TVET sector in Kenya;</w:t>
      </w:r>
    </w:p>
    <w:p w14:paraId="660873D7" w14:textId="77777777" w:rsidR="00B34E22" w:rsidRPr="009D6D17" w:rsidRDefault="00B34E22" w:rsidP="009D6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Learning about best practices in CBET implementation;</w:t>
      </w:r>
    </w:p>
    <w:p w14:paraId="6D50E408" w14:textId="77777777" w:rsidR="00B34E22" w:rsidRPr="009D6D17" w:rsidRDefault="00B34E22" w:rsidP="009D6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Understanding the roles of various players in the implementation of CBET;</w:t>
      </w:r>
    </w:p>
    <w:p w14:paraId="5348FA72" w14:textId="77777777" w:rsidR="00B34E22" w:rsidRPr="009D6D17" w:rsidRDefault="00B34E22" w:rsidP="009D6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Reviewing and adopting the CBET implementation policy and strategy for Kenya;</w:t>
      </w:r>
    </w:p>
    <w:p w14:paraId="31BCC4DA" w14:textId="2C2F5828" w:rsidR="00B34E22" w:rsidRPr="009D6D17" w:rsidRDefault="00B34E22" w:rsidP="009D6D1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Footlight MT Light" w:hAnsi="Footlight MT Light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Sharing experiences about CBET i</w:t>
      </w:r>
      <w:r w:rsidR="007068FF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 xml:space="preserve">mplementation in the </w:t>
      </w:r>
      <w:proofErr w:type="spellStart"/>
      <w:r w:rsidR="007068FF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country&amp;</w:t>
      </w:r>
      <w:r w:rsidR="00E169C0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z</w:t>
      </w:r>
      <w:proofErr w:type="spellEnd"/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 xml:space="preserve"> chart the way forward</w:t>
      </w:r>
    </w:p>
    <w:p w14:paraId="36D98392" w14:textId="34595126" w:rsidR="00B34E22" w:rsidRPr="009D6D17" w:rsidRDefault="005D567C" w:rsidP="009D6D1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ab/>
      </w:r>
      <w:r w:rsidR="00B34E22"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>The Conference Partners include, among others:</w:t>
      </w:r>
    </w:p>
    <w:p w14:paraId="5199503B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Ministry of Education, Kenya;</w:t>
      </w:r>
    </w:p>
    <w:p w14:paraId="01A7B942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State Department for Vocational and Technical Training;</w:t>
      </w:r>
    </w:p>
    <w:p w14:paraId="1A7AD9F1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State Department for Post Training and Skills Development;</w:t>
      </w:r>
    </w:p>
    <w:p w14:paraId="3A14F514" w14:textId="29007823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Teachers Service Commission (TSC)</w:t>
      </w:r>
    </w:p>
    <w:p w14:paraId="7607B888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Kenya National Qualifications Authority (KNQA);</w:t>
      </w:r>
    </w:p>
    <w:p w14:paraId="213F37C6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Technical and Vocational Education and Training Authority (TVETA);</w:t>
      </w:r>
    </w:p>
    <w:p w14:paraId="114B7AA1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lastRenderedPageBreak/>
        <w:t>TVET Curriculum Development and Assessment Council (TVET CDACC);</w:t>
      </w:r>
    </w:p>
    <w:p w14:paraId="17AC21D9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Kenya National Examinations Council (KNEC);</w:t>
      </w:r>
    </w:p>
    <w:p w14:paraId="419B2D84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Kenya Institute for Curriculum Development (KICD);</w:t>
      </w:r>
    </w:p>
    <w:p w14:paraId="792DF6D1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Commission for University Education (CUE);</w:t>
      </w:r>
    </w:p>
    <w:p w14:paraId="7362B645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Kenya Association for manufacturers (KAM);</w:t>
      </w:r>
    </w:p>
    <w:p w14:paraId="2CF76922" w14:textId="23C0167F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The Kenya Universities and Colleges </w:t>
      </w:r>
      <w:r w:rsidR="009D6D17"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Central</w:t>
      </w: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 Placement Services (KUCCPS);</w:t>
      </w:r>
    </w:p>
    <w:p w14:paraId="2A88FEC4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Kenya Private Sector Alliance (KEPSA);</w:t>
      </w:r>
    </w:p>
    <w:p w14:paraId="64A26EA2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Standard Media Group;</w:t>
      </w:r>
    </w:p>
    <w:p w14:paraId="14629878" w14:textId="120DA9F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Council of Governors(COG)</w:t>
      </w:r>
    </w:p>
    <w:p w14:paraId="467B16FD" w14:textId="06FC2CF4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The Nation </w:t>
      </w:r>
      <w:r w:rsidR="009D6D17"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Media</w:t>
      </w: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 Group;</w:t>
      </w:r>
    </w:p>
    <w:p w14:paraId="7B2DD574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Nursing Council of Kenya;</w:t>
      </w:r>
    </w:p>
    <w:p w14:paraId="2862B269" w14:textId="3714EC6D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The Kenya Accountants and Secretaries </w:t>
      </w:r>
      <w:r w:rsidR="009D6D17"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National</w:t>
      </w: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 Examination Board (KASNEB);</w:t>
      </w:r>
    </w:p>
    <w:p w14:paraId="6D6335F1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National Industrial Training Authority (NITA);</w:t>
      </w:r>
    </w:p>
    <w:p w14:paraId="1219498D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Rift valley Technical Training Institute (RVTTI);</w:t>
      </w:r>
    </w:p>
    <w:p w14:paraId="6F276862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The Eldoret National Polytechnic;</w:t>
      </w:r>
    </w:p>
    <w:p w14:paraId="55DC605A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Meru National Polytechnic;  </w:t>
      </w:r>
    </w:p>
    <w:p w14:paraId="02693424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Meru University of science and Technology;</w:t>
      </w:r>
    </w:p>
    <w:p w14:paraId="1901FB95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Association of Professional Societies of East Africa (APSEA); </w:t>
      </w:r>
    </w:p>
    <w:p w14:paraId="0F99225D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Kenya Utalii College;</w:t>
      </w:r>
    </w:p>
    <w:p w14:paraId="0A3764CB" w14:textId="083E7A3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Kenya Technical Trainers College (KTTC);</w:t>
      </w:r>
    </w:p>
    <w:p w14:paraId="0A22801D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 xml:space="preserve">Kenya Medical Training College (KMTC); and </w:t>
      </w:r>
    </w:p>
    <w:p w14:paraId="68998D22" w14:textId="77777777" w:rsidR="00B34E22" w:rsidRPr="009D6D17" w:rsidRDefault="00B34E22" w:rsidP="009D6D1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  <w:t>Dairy Training Institute.</w:t>
      </w:r>
    </w:p>
    <w:p w14:paraId="746D387D" w14:textId="77777777" w:rsidR="006B086A" w:rsidRPr="009D6D17" w:rsidRDefault="006B086A" w:rsidP="009D6D17">
      <w:pPr>
        <w:pStyle w:val="ListParagraph"/>
        <w:spacing w:line="276" w:lineRule="auto"/>
        <w:jc w:val="both"/>
        <w:rPr>
          <w:rFonts w:ascii="Footlight MT Light" w:hAnsi="Footlight MT Light" w:cs="Tahoma"/>
          <w:color w:val="000000"/>
          <w:sz w:val="24"/>
          <w:szCs w:val="24"/>
          <w:shd w:val="clear" w:color="auto" w:fill="FFFFFF"/>
        </w:rPr>
      </w:pPr>
    </w:p>
    <w:p w14:paraId="7C5A66ED" w14:textId="6CEB8E1C" w:rsidR="00B34E22" w:rsidRPr="009D6D17" w:rsidRDefault="005D567C" w:rsidP="009D6D1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ab/>
      </w:r>
      <w:r w:rsidR="00A03654"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>The expected Conference ou</w:t>
      </w:r>
      <w:r w:rsidR="00B34E22"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>tputs</w:t>
      </w:r>
      <w:r w:rsidR="00A03654" w:rsidRPr="009D6D17">
        <w:rPr>
          <w:rFonts w:ascii="Footlight MT Light" w:hAnsi="Footlight MT Light" w:cs="Tahoma"/>
          <w:b/>
          <w:bCs/>
          <w:color w:val="000000"/>
          <w:sz w:val="24"/>
          <w:szCs w:val="24"/>
          <w:shd w:val="clear" w:color="auto" w:fill="FFFFFF"/>
        </w:rPr>
        <w:t xml:space="preserve"> are:</w:t>
      </w:r>
    </w:p>
    <w:p w14:paraId="332B985F" w14:textId="77777777" w:rsidR="00B34E22" w:rsidRPr="009D6D17" w:rsidRDefault="00B34E22" w:rsidP="009D6D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National Dialogue on implementation of CBET within TVET in Kenya;</w:t>
      </w:r>
    </w:p>
    <w:p w14:paraId="2A813B2C" w14:textId="77777777" w:rsidR="00B34E22" w:rsidRPr="009D6D17" w:rsidRDefault="00B34E22" w:rsidP="009D6D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Workshop Report;</w:t>
      </w:r>
    </w:p>
    <w:p w14:paraId="3AC7C57A" w14:textId="77777777" w:rsidR="00B34E22" w:rsidRPr="009D6D17" w:rsidRDefault="00B34E22" w:rsidP="009D6D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>Revised CBET Implementation policy and Strategy.</w:t>
      </w:r>
    </w:p>
    <w:p w14:paraId="1CEF9F88" w14:textId="77777777" w:rsidR="00B34E22" w:rsidRPr="009D6D17" w:rsidRDefault="00B34E22" w:rsidP="009D6D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  <w:t xml:space="preserve">Recommendations on starting </w:t>
      </w:r>
      <w:r w:rsidRPr="009D6D17">
        <w:rPr>
          <w:rFonts w:ascii="Footlight MT Light" w:hAnsi="Footlight MT Light" w:cs="Times New Roman"/>
          <w:sz w:val="24"/>
          <w:szCs w:val="24"/>
        </w:rPr>
        <w:t>Annual National TVET Conference</w:t>
      </w:r>
    </w:p>
    <w:p w14:paraId="2FC7DF73" w14:textId="52A9CB52" w:rsidR="00B34E22" w:rsidRPr="009D6D17" w:rsidRDefault="00B34E22" w:rsidP="009D6D17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 w:cs="Times New Roman"/>
          <w:sz w:val="24"/>
          <w:szCs w:val="24"/>
        </w:rPr>
        <w:t>Recommendation on Publication of Kenya CBET Journal</w:t>
      </w:r>
      <w:r w:rsidR="001D1FEE" w:rsidRPr="009D6D17">
        <w:rPr>
          <w:rFonts w:ascii="Footlight MT Light" w:hAnsi="Footlight MT Light" w:cs="Times New Roman"/>
          <w:sz w:val="24"/>
          <w:szCs w:val="24"/>
        </w:rPr>
        <w:t>.</w:t>
      </w:r>
    </w:p>
    <w:p w14:paraId="23578069" w14:textId="77777777" w:rsidR="00A026A2" w:rsidRPr="009D6D17" w:rsidRDefault="00A026A2" w:rsidP="009D6D17">
      <w:pPr>
        <w:pStyle w:val="ListParagraph"/>
        <w:spacing w:line="276" w:lineRule="auto"/>
        <w:jc w:val="both"/>
        <w:rPr>
          <w:rFonts w:ascii="Footlight MT Light" w:hAnsi="Footlight MT Light" w:cs="Times New Roman"/>
          <w:color w:val="000000"/>
          <w:sz w:val="24"/>
          <w:szCs w:val="24"/>
          <w:shd w:val="clear" w:color="auto" w:fill="FFFFFF"/>
        </w:rPr>
      </w:pPr>
    </w:p>
    <w:p w14:paraId="5056D4C8" w14:textId="038E74A4" w:rsidR="00391C07" w:rsidRPr="009D6D17" w:rsidRDefault="005D567C" w:rsidP="009D6D1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 xml:space="preserve"> </w:t>
      </w:r>
      <w:r w:rsidRPr="009D6D17"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ab/>
      </w:r>
      <w:r w:rsidR="00391C07" w:rsidRPr="009D6D17"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>How to Partner:</w:t>
      </w:r>
    </w:p>
    <w:p w14:paraId="39E6BA50" w14:textId="638665FA" w:rsidR="00391C07" w:rsidRPr="009D6D17" w:rsidRDefault="00391C07" w:rsidP="009D6D17">
      <w:pPr>
        <w:jc w:val="both"/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You can participate through:</w:t>
      </w:r>
    </w:p>
    <w:p w14:paraId="36031CA2" w14:textId="293DA3AA" w:rsidR="00391C07" w:rsidRPr="009D6D17" w:rsidRDefault="00391C07" w:rsidP="009D6D1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Abstract and paper presentation</w:t>
      </w:r>
    </w:p>
    <w:p w14:paraId="306E5383" w14:textId="22428583" w:rsidR="00391C07" w:rsidRPr="009D6D17" w:rsidRDefault="00391C07" w:rsidP="009D6D1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Exhibition</w:t>
      </w:r>
    </w:p>
    <w:p w14:paraId="7C65F9C6" w14:textId="6F2C155E" w:rsidR="00952619" w:rsidRPr="009D6D17" w:rsidRDefault="00952619" w:rsidP="009D6D1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Sponsorship</w:t>
      </w:r>
    </w:p>
    <w:p w14:paraId="56E9E733" w14:textId="77777777" w:rsidR="001D1FEE" w:rsidRPr="009D6D17" w:rsidRDefault="001D1FEE" w:rsidP="009D6D17">
      <w:pPr>
        <w:pStyle w:val="ListParagraph"/>
        <w:spacing w:line="276" w:lineRule="auto"/>
        <w:jc w:val="both"/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</w:pPr>
    </w:p>
    <w:p w14:paraId="2B2414E6" w14:textId="18F421C5" w:rsidR="00391C07" w:rsidRPr="009D6D17" w:rsidRDefault="005D567C" w:rsidP="009D6D1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</w:pPr>
      <w:r w:rsidRPr="009D6D17"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 xml:space="preserve"> </w:t>
      </w:r>
      <w:r w:rsidRPr="009D6D17"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ab/>
      </w:r>
      <w:r w:rsidR="00391C07" w:rsidRPr="009D6D17">
        <w:rPr>
          <w:rFonts w:ascii="Footlight MT Light" w:hAnsi="Footlight MT Light"/>
          <w:b/>
          <w:color w:val="000000"/>
          <w:sz w:val="24"/>
          <w:szCs w:val="24"/>
          <w:shd w:val="clear" w:color="auto" w:fill="FFFFFF"/>
        </w:rPr>
        <w:t>Sponsorship</w:t>
      </w:r>
    </w:p>
    <w:p w14:paraId="33BDD507" w14:textId="4940AF1E" w:rsidR="00391C07" w:rsidRPr="009D6D17" w:rsidRDefault="00391C07" w:rsidP="009D6D17">
      <w:pPr>
        <w:spacing w:after="0"/>
        <w:contextualSpacing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 xml:space="preserve">The conference provides a unique opportunity for TVET sector Sponsor’s to promote their brands, enhance visibility at the national level and build networks with other key actors in Research and </w:t>
      </w:r>
      <w:r w:rsidR="009D6D17" w:rsidRPr="009D6D17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innovation.</w:t>
      </w:r>
      <w:r w:rsidR="009D6D17" w:rsidRPr="009D6D17">
        <w:rPr>
          <w:rFonts w:ascii="Footlight MT Light" w:hAnsi="Footlight MT Light"/>
          <w:sz w:val="24"/>
          <w:szCs w:val="24"/>
          <w:lang w:val="en-GB"/>
        </w:rPr>
        <w:t xml:space="preserve"> The</w:t>
      </w:r>
      <w:r w:rsidRPr="009D6D17">
        <w:rPr>
          <w:rFonts w:ascii="Footlight MT Light" w:hAnsi="Footlight MT Light"/>
          <w:sz w:val="24"/>
          <w:szCs w:val="24"/>
          <w:lang w:val="en-GB"/>
        </w:rPr>
        <w:t xml:space="preserve"> sponsor Benefits includes:</w:t>
      </w:r>
    </w:p>
    <w:p w14:paraId="126C4102" w14:textId="77777777" w:rsidR="00CD4ED9" w:rsidRPr="009D6D17" w:rsidRDefault="00CD4ED9" w:rsidP="009D6D17">
      <w:pPr>
        <w:spacing w:after="0"/>
        <w:contextualSpacing/>
        <w:jc w:val="both"/>
        <w:rPr>
          <w:rFonts w:ascii="Footlight MT Light" w:hAnsi="Footlight MT Light"/>
          <w:b/>
          <w:sz w:val="24"/>
          <w:szCs w:val="24"/>
          <w:lang w:val="en-GB"/>
        </w:rPr>
      </w:pPr>
    </w:p>
    <w:p w14:paraId="485223F0" w14:textId="50DC7A4E" w:rsidR="00CD4ED9" w:rsidRPr="009D6D17" w:rsidRDefault="005D567C" w:rsidP="009D6D17">
      <w:pPr>
        <w:pStyle w:val="ListParagraph"/>
        <w:numPr>
          <w:ilvl w:val="1"/>
          <w:numId w:val="13"/>
        </w:numPr>
        <w:spacing w:line="276" w:lineRule="auto"/>
        <w:ind w:left="0" w:firstLine="142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b/>
          <w:sz w:val="24"/>
          <w:szCs w:val="24"/>
          <w:lang w:val="en-GB"/>
        </w:rPr>
        <w:t xml:space="preserve"> P</w:t>
      </w:r>
      <w:r w:rsidR="00CD4ED9" w:rsidRPr="009D6D17">
        <w:rPr>
          <w:rFonts w:ascii="Footlight MT Light" w:hAnsi="Footlight MT Light"/>
          <w:b/>
          <w:sz w:val="24"/>
          <w:szCs w:val="24"/>
          <w:lang w:val="en-GB"/>
        </w:rPr>
        <w:t>latinum</w:t>
      </w:r>
      <w:r w:rsidR="00CD4ED9" w:rsidRPr="009D6D17">
        <w:rPr>
          <w:rFonts w:ascii="Footlight MT Light" w:hAnsi="Footlight MT Light"/>
          <w:sz w:val="24"/>
          <w:szCs w:val="24"/>
          <w:lang w:val="en-GB"/>
        </w:rPr>
        <w:t xml:space="preserve"> – 2 Million</w:t>
      </w:r>
    </w:p>
    <w:p w14:paraId="14A23F5E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Brief Speech during the Conference</w:t>
      </w:r>
    </w:p>
    <w:p w14:paraId="2F65BA1D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Sponsor’s Brand adverts to be displayed on the information screens</w:t>
      </w:r>
    </w:p>
    <w:p w14:paraId="6CA1B084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Banners inside the conference room</w:t>
      </w:r>
    </w:p>
    <w:p w14:paraId="11FDAAD2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6x3 metres booth in a strategic location</w:t>
      </w:r>
    </w:p>
    <w:p w14:paraId="4B8EFF4C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Sponsors logo on the event Banner</w:t>
      </w:r>
    </w:p>
    <w:p w14:paraId="47E4EB9D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Sponsors logo on publicity material</w:t>
      </w:r>
    </w:p>
    <w:p w14:paraId="342FBA2E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Branding outside the Conference hall</w:t>
      </w:r>
    </w:p>
    <w:p w14:paraId="26064FE1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Opportunity to sell/promote products</w:t>
      </w:r>
    </w:p>
    <w:p w14:paraId="5B33240F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Networking opportunities</w:t>
      </w:r>
    </w:p>
    <w:p w14:paraId="53FB2B90" w14:textId="77777777" w:rsidR="00391C07" w:rsidRPr="009D6D17" w:rsidRDefault="00391C07" w:rsidP="009D6D17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Display on website</w:t>
      </w:r>
    </w:p>
    <w:p w14:paraId="65C32487" w14:textId="77777777" w:rsidR="00391C07" w:rsidRPr="009D6D17" w:rsidRDefault="00391C07" w:rsidP="009D6D17">
      <w:pPr>
        <w:spacing w:after="0"/>
        <w:contextualSpacing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sz w:val="24"/>
          <w:szCs w:val="24"/>
          <w:lang w:val="en-GB"/>
        </w:rPr>
        <w:t>Below are the different sponsorship categories for you to partner with us.</w:t>
      </w:r>
    </w:p>
    <w:p w14:paraId="687EEE0C" w14:textId="77777777" w:rsidR="000E5B49" w:rsidRPr="009D6D17" w:rsidRDefault="000E5B49" w:rsidP="009D6D17">
      <w:pPr>
        <w:spacing w:after="0"/>
        <w:jc w:val="both"/>
        <w:rPr>
          <w:rFonts w:ascii="Footlight MT Light" w:hAnsi="Footlight MT Light"/>
          <w:b/>
          <w:sz w:val="24"/>
          <w:szCs w:val="24"/>
          <w:lang w:val="en-GB"/>
        </w:rPr>
      </w:pPr>
    </w:p>
    <w:p w14:paraId="3599B962" w14:textId="77777777" w:rsidR="00391C07" w:rsidRPr="009D6D17" w:rsidRDefault="00391C07" w:rsidP="009D6D17">
      <w:pPr>
        <w:pStyle w:val="ListParagraph"/>
        <w:numPr>
          <w:ilvl w:val="1"/>
          <w:numId w:val="13"/>
        </w:numPr>
        <w:spacing w:line="276" w:lineRule="auto"/>
        <w:ind w:left="0" w:firstLine="142"/>
        <w:jc w:val="both"/>
        <w:rPr>
          <w:rFonts w:ascii="Footlight MT Light" w:hAnsi="Footlight MT Light"/>
          <w:b/>
          <w:sz w:val="24"/>
          <w:szCs w:val="24"/>
          <w:lang w:val="en-GB"/>
        </w:rPr>
      </w:pPr>
      <w:r w:rsidRPr="009D6D17">
        <w:rPr>
          <w:rFonts w:ascii="Footlight MT Light" w:hAnsi="Footlight MT Light"/>
          <w:b/>
          <w:sz w:val="24"/>
          <w:szCs w:val="24"/>
          <w:lang w:val="en-GB"/>
        </w:rPr>
        <w:t>Diamond – 1.5 million</w:t>
      </w:r>
    </w:p>
    <w:p w14:paraId="40C82F5F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Banners inside the conference room</w:t>
      </w:r>
    </w:p>
    <w:p w14:paraId="5ACE1F62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6x3 metres booth in a strategic location</w:t>
      </w:r>
    </w:p>
    <w:p w14:paraId="3096E492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Sponsors logo on the event Banner</w:t>
      </w:r>
    </w:p>
    <w:p w14:paraId="27CB7315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Sponsors logo on publicity material</w:t>
      </w:r>
    </w:p>
    <w:p w14:paraId="430AAF64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Branding outside the Conference hall</w:t>
      </w:r>
    </w:p>
    <w:p w14:paraId="0BF7631A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Opportunity to sell/promote products</w:t>
      </w:r>
    </w:p>
    <w:p w14:paraId="2CA192C5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Networking opportunities</w:t>
      </w:r>
    </w:p>
    <w:p w14:paraId="4D885D7E" w14:textId="77777777" w:rsidR="00CD4ED9" w:rsidRPr="009D6D17" w:rsidRDefault="00CD4ED9" w:rsidP="009D6D1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Display on website</w:t>
      </w:r>
    </w:p>
    <w:p w14:paraId="5E1EBF86" w14:textId="77777777" w:rsidR="001D1FEE" w:rsidRPr="009D6D17" w:rsidRDefault="001D1FEE" w:rsidP="009D6D17">
      <w:pPr>
        <w:spacing w:after="0"/>
        <w:jc w:val="both"/>
        <w:rPr>
          <w:rFonts w:ascii="Footlight MT Light" w:hAnsi="Footlight MT Light"/>
          <w:sz w:val="24"/>
          <w:szCs w:val="24"/>
          <w:lang w:val="en-GB"/>
        </w:rPr>
      </w:pPr>
    </w:p>
    <w:p w14:paraId="6569B49F" w14:textId="77777777" w:rsidR="00391C07" w:rsidRPr="009D6D17" w:rsidRDefault="00391C07" w:rsidP="009D6D17">
      <w:pPr>
        <w:pStyle w:val="ListParagraph"/>
        <w:numPr>
          <w:ilvl w:val="1"/>
          <w:numId w:val="13"/>
        </w:numPr>
        <w:spacing w:line="276" w:lineRule="auto"/>
        <w:ind w:left="0" w:firstLine="142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b/>
          <w:sz w:val="24"/>
          <w:szCs w:val="24"/>
          <w:lang w:val="en-GB"/>
        </w:rPr>
        <w:t>Gold-</w:t>
      </w:r>
      <w:r w:rsidRPr="009D6D17">
        <w:rPr>
          <w:rFonts w:ascii="Footlight MT Light" w:hAnsi="Footlight MT Light"/>
          <w:sz w:val="24"/>
          <w:szCs w:val="24"/>
          <w:lang w:val="en-GB"/>
        </w:rPr>
        <w:t xml:space="preserve"> 1 Million</w:t>
      </w:r>
    </w:p>
    <w:p w14:paraId="727F7219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6x3 metres booth in a strategic location</w:t>
      </w:r>
    </w:p>
    <w:p w14:paraId="1E490C11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Sponsors logo on the event Banner</w:t>
      </w:r>
    </w:p>
    <w:p w14:paraId="736099B3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Sponsors logo on publicity material</w:t>
      </w:r>
    </w:p>
    <w:p w14:paraId="5BF56AB3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Branding outside the Conference hall</w:t>
      </w:r>
    </w:p>
    <w:p w14:paraId="710B4CD6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Opportunity to sell/promote products</w:t>
      </w:r>
    </w:p>
    <w:p w14:paraId="598F9897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Networking opportunities</w:t>
      </w:r>
    </w:p>
    <w:p w14:paraId="74DDB397" w14:textId="77777777" w:rsidR="000E5B49" w:rsidRPr="009D6D17" w:rsidRDefault="000E5B49" w:rsidP="009D6D1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Footlight MT Light" w:hAnsi="Footlight MT Light" w:cs="Times New Roman"/>
          <w:sz w:val="24"/>
          <w:szCs w:val="24"/>
          <w:lang w:val="en-GB"/>
        </w:rPr>
      </w:pPr>
      <w:r w:rsidRPr="009D6D17">
        <w:rPr>
          <w:rFonts w:ascii="Footlight MT Light" w:hAnsi="Footlight MT Light" w:cs="Times New Roman"/>
          <w:sz w:val="24"/>
          <w:szCs w:val="24"/>
          <w:lang w:val="en-GB"/>
        </w:rPr>
        <w:t>Display on website</w:t>
      </w:r>
    </w:p>
    <w:p w14:paraId="6AB6C820" w14:textId="77777777" w:rsidR="000E5B49" w:rsidRPr="009D6D17" w:rsidRDefault="000E5B49" w:rsidP="009D6D17">
      <w:pPr>
        <w:spacing w:after="0"/>
        <w:ind w:left="360"/>
        <w:jc w:val="both"/>
        <w:rPr>
          <w:rFonts w:ascii="Footlight MT Light" w:hAnsi="Footlight MT Light"/>
          <w:sz w:val="24"/>
          <w:szCs w:val="24"/>
          <w:lang w:val="en-GB"/>
        </w:rPr>
      </w:pPr>
    </w:p>
    <w:p w14:paraId="234337AB" w14:textId="77777777" w:rsidR="00391C07" w:rsidRPr="009D6D17" w:rsidRDefault="00391C07" w:rsidP="009D6D17">
      <w:pPr>
        <w:pStyle w:val="ListParagraph"/>
        <w:numPr>
          <w:ilvl w:val="1"/>
          <w:numId w:val="13"/>
        </w:numPr>
        <w:spacing w:line="276" w:lineRule="auto"/>
        <w:ind w:left="0" w:firstLine="142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b/>
          <w:sz w:val="24"/>
          <w:szCs w:val="24"/>
          <w:lang w:val="en-GB"/>
        </w:rPr>
        <w:t>Silver</w:t>
      </w:r>
      <w:r w:rsidRPr="009D6D17">
        <w:rPr>
          <w:rFonts w:ascii="Footlight MT Light" w:hAnsi="Footlight MT Light"/>
          <w:sz w:val="24"/>
          <w:szCs w:val="24"/>
          <w:lang w:val="en-GB"/>
        </w:rPr>
        <w:t>- 500,000</w:t>
      </w:r>
    </w:p>
    <w:p w14:paraId="3184DCEC" w14:textId="77777777" w:rsidR="000E5B49" w:rsidRPr="009D6D17" w:rsidRDefault="000E5B49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6x3 metres booth in a strategic location</w:t>
      </w:r>
    </w:p>
    <w:p w14:paraId="3F70D15E" w14:textId="77777777" w:rsidR="000E5B49" w:rsidRPr="009D6D17" w:rsidRDefault="000E5B49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Sponsors logo on publicity material</w:t>
      </w:r>
    </w:p>
    <w:p w14:paraId="661CDF62" w14:textId="77777777" w:rsidR="000E5B49" w:rsidRPr="009D6D17" w:rsidRDefault="000E5B49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Branding outside the Conference hall</w:t>
      </w:r>
    </w:p>
    <w:p w14:paraId="7CB2A371" w14:textId="77777777" w:rsidR="000E5B49" w:rsidRPr="009D6D17" w:rsidRDefault="000E5B49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Opportunity to sell/promote products</w:t>
      </w:r>
    </w:p>
    <w:p w14:paraId="6C351504" w14:textId="77777777" w:rsidR="000E5B49" w:rsidRPr="009D6D17" w:rsidRDefault="000E5B49" w:rsidP="009D6D17">
      <w:pPr>
        <w:numPr>
          <w:ilvl w:val="0"/>
          <w:numId w:val="11"/>
        </w:numPr>
        <w:spacing w:after="0"/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Networking opportunities</w:t>
      </w:r>
    </w:p>
    <w:p w14:paraId="03342A5C" w14:textId="4B743B1B" w:rsidR="000E5B49" w:rsidRPr="009D6D17" w:rsidRDefault="000E5B49" w:rsidP="009D6D1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sz w:val="24"/>
          <w:szCs w:val="24"/>
          <w:lang w:val="en-GB"/>
        </w:rPr>
        <w:t>Display on website</w:t>
      </w:r>
    </w:p>
    <w:p w14:paraId="36E69720" w14:textId="77777777" w:rsidR="001D1FEE" w:rsidRPr="009D6D17" w:rsidRDefault="001D1FEE" w:rsidP="009D6D17">
      <w:pPr>
        <w:pStyle w:val="ListParagraph"/>
        <w:spacing w:after="0" w:line="276" w:lineRule="auto"/>
        <w:jc w:val="both"/>
        <w:rPr>
          <w:rFonts w:ascii="Footlight MT Light" w:hAnsi="Footlight MT Light"/>
          <w:sz w:val="24"/>
          <w:szCs w:val="24"/>
          <w:lang w:val="en-GB"/>
        </w:rPr>
      </w:pPr>
    </w:p>
    <w:p w14:paraId="64BB50EB" w14:textId="77777777" w:rsidR="00391C07" w:rsidRPr="009D6D17" w:rsidRDefault="00391C07" w:rsidP="009D6D17">
      <w:pPr>
        <w:pStyle w:val="ListParagraph"/>
        <w:numPr>
          <w:ilvl w:val="1"/>
          <w:numId w:val="13"/>
        </w:numPr>
        <w:spacing w:line="276" w:lineRule="auto"/>
        <w:ind w:left="0" w:firstLine="142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b/>
          <w:sz w:val="24"/>
          <w:szCs w:val="24"/>
          <w:lang w:val="en-GB"/>
        </w:rPr>
        <w:t>Bronze</w:t>
      </w:r>
      <w:r w:rsidRPr="009D6D17">
        <w:rPr>
          <w:rFonts w:ascii="Footlight MT Light" w:hAnsi="Footlight MT Light"/>
          <w:sz w:val="24"/>
          <w:szCs w:val="24"/>
          <w:lang w:val="en-GB"/>
        </w:rPr>
        <w:t>- 250,000</w:t>
      </w:r>
    </w:p>
    <w:p w14:paraId="7557CB38" w14:textId="77777777" w:rsidR="006F2570" w:rsidRPr="009D6D17" w:rsidRDefault="006F2570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6x3 metres booth in a strategic location</w:t>
      </w:r>
    </w:p>
    <w:p w14:paraId="04843B18" w14:textId="77777777" w:rsidR="006F2570" w:rsidRPr="009D6D17" w:rsidRDefault="006F2570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Branding outside the Conference hall</w:t>
      </w:r>
    </w:p>
    <w:p w14:paraId="5FDBB353" w14:textId="77777777" w:rsidR="006F2570" w:rsidRPr="009D6D17" w:rsidRDefault="006F2570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Opportunity to sell/promote products</w:t>
      </w:r>
    </w:p>
    <w:p w14:paraId="0A7B6C6B" w14:textId="77777777" w:rsidR="006F2570" w:rsidRPr="009D6D17" w:rsidRDefault="006F2570" w:rsidP="009D6D17">
      <w:pPr>
        <w:numPr>
          <w:ilvl w:val="0"/>
          <w:numId w:val="11"/>
        </w:numPr>
        <w:spacing w:after="0"/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Networking opportunities</w:t>
      </w:r>
    </w:p>
    <w:p w14:paraId="3BFB029D" w14:textId="77777777" w:rsidR="006F2570" w:rsidRPr="009D6D17" w:rsidRDefault="006F2570" w:rsidP="009D6D1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sz w:val="24"/>
          <w:szCs w:val="24"/>
          <w:lang w:val="en-GB"/>
        </w:rPr>
        <w:t>Display on website</w:t>
      </w:r>
    </w:p>
    <w:p w14:paraId="7596761D" w14:textId="77777777" w:rsidR="000E5B49" w:rsidRPr="009D6D17" w:rsidRDefault="000E5B49" w:rsidP="009D6D17">
      <w:pPr>
        <w:spacing w:after="0"/>
        <w:jc w:val="both"/>
        <w:rPr>
          <w:rFonts w:ascii="Footlight MT Light" w:hAnsi="Footlight MT Light"/>
          <w:sz w:val="24"/>
          <w:szCs w:val="24"/>
          <w:lang w:val="en-GB"/>
        </w:rPr>
      </w:pPr>
    </w:p>
    <w:p w14:paraId="011C3140" w14:textId="77777777" w:rsidR="00391C07" w:rsidRPr="009D6D17" w:rsidRDefault="00391C07" w:rsidP="009D6D17">
      <w:pPr>
        <w:pStyle w:val="ListParagraph"/>
        <w:numPr>
          <w:ilvl w:val="1"/>
          <w:numId w:val="13"/>
        </w:numPr>
        <w:spacing w:line="276" w:lineRule="auto"/>
        <w:ind w:left="0" w:firstLine="142"/>
        <w:jc w:val="both"/>
        <w:rPr>
          <w:rFonts w:ascii="Footlight MT Light" w:hAnsi="Footlight MT Light"/>
          <w:sz w:val="24"/>
          <w:szCs w:val="24"/>
          <w:lang w:val="en-GB"/>
        </w:rPr>
      </w:pPr>
      <w:r w:rsidRPr="009D6D17">
        <w:rPr>
          <w:rFonts w:ascii="Footlight MT Light" w:hAnsi="Footlight MT Light"/>
          <w:b/>
          <w:sz w:val="24"/>
          <w:szCs w:val="24"/>
          <w:lang w:val="en-GB"/>
        </w:rPr>
        <w:t>Exhibitor</w:t>
      </w:r>
      <w:r w:rsidRPr="009D6D17">
        <w:rPr>
          <w:rFonts w:ascii="Footlight MT Light" w:hAnsi="Footlight MT Light"/>
          <w:sz w:val="24"/>
          <w:szCs w:val="24"/>
          <w:lang w:val="en-GB"/>
        </w:rPr>
        <w:t>- 100,000</w:t>
      </w:r>
    </w:p>
    <w:p w14:paraId="5412125A" w14:textId="7B2B1298" w:rsidR="006F2570" w:rsidRPr="009D6D17" w:rsidRDefault="006F2570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3x3 metres booth in a strategic location</w:t>
      </w:r>
    </w:p>
    <w:p w14:paraId="5456E4BB" w14:textId="77777777" w:rsidR="006F2570" w:rsidRPr="009D6D17" w:rsidRDefault="006F2570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Branding outside the Conference hall</w:t>
      </w:r>
    </w:p>
    <w:p w14:paraId="2491B233" w14:textId="77777777" w:rsidR="006F2570" w:rsidRPr="009D6D17" w:rsidRDefault="006F2570" w:rsidP="009D6D17">
      <w:pPr>
        <w:numPr>
          <w:ilvl w:val="0"/>
          <w:numId w:val="11"/>
        </w:numPr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Opportunity to sell/promote products</w:t>
      </w:r>
    </w:p>
    <w:p w14:paraId="046E2752" w14:textId="77777777" w:rsidR="006F2570" w:rsidRPr="009D6D17" w:rsidRDefault="006F2570" w:rsidP="00373A6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9D6D17">
        <w:rPr>
          <w:rFonts w:ascii="Footlight MT Light" w:eastAsiaTheme="minorHAnsi" w:hAnsi="Footlight MT Light"/>
          <w:sz w:val="24"/>
          <w:szCs w:val="24"/>
          <w:lang w:val="en-GB"/>
        </w:rPr>
        <w:t>Networking opportunities</w:t>
      </w:r>
    </w:p>
    <w:p w14:paraId="3EED118A" w14:textId="2DD197B0" w:rsidR="00EB289B" w:rsidRDefault="00F9311F" w:rsidP="00EB289B">
      <w:pPr>
        <w:spacing w:after="0" w:line="360" w:lineRule="auto"/>
        <w:jc w:val="both"/>
        <w:rPr>
          <w:rFonts w:ascii="Footlight MT Light" w:hAnsi="Footlight MT Light"/>
          <w:b/>
          <w:sz w:val="24"/>
          <w:szCs w:val="24"/>
          <w:lang w:val="en-GB"/>
        </w:rPr>
      </w:pPr>
      <w:r w:rsidRPr="004E3C2A">
        <w:rPr>
          <w:rFonts w:ascii="Footlight MT Light" w:hAnsi="Footlight MT Light"/>
          <w:b/>
          <w:sz w:val="24"/>
          <w:szCs w:val="24"/>
          <w:lang w:val="en-GB"/>
        </w:rPr>
        <w:t>5.</w:t>
      </w:r>
      <w:r w:rsidR="004E3C2A" w:rsidRPr="004E3C2A">
        <w:rPr>
          <w:rFonts w:ascii="Footlight MT Light" w:hAnsi="Footlight MT Light"/>
          <w:b/>
          <w:sz w:val="24"/>
          <w:szCs w:val="24"/>
          <w:lang w:val="en-GB"/>
        </w:rPr>
        <w:t>7 Individual Participants</w:t>
      </w:r>
      <w:r w:rsidR="006570C4">
        <w:rPr>
          <w:rFonts w:ascii="Footlight MT Light" w:hAnsi="Footlight MT Light"/>
          <w:b/>
          <w:sz w:val="24"/>
          <w:szCs w:val="24"/>
          <w:lang w:val="en-GB"/>
        </w:rPr>
        <w:t>-</w:t>
      </w:r>
    </w:p>
    <w:p w14:paraId="61F37666" w14:textId="7CD5EFD6" w:rsidR="006F2570" w:rsidRPr="00EB289B" w:rsidRDefault="00EB289B" w:rsidP="00EB289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Footlight MT Light" w:hAnsi="Footlight MT Light"/>
          <w:sz w:val="24"/>
          <w:szCs w:val="24"/>
          <w:lang w:val="en-GB"/>
        </w:rPr>
      </w:pPr>
      <w:r w:rsidRPr="00EB289B">
        <w:rPr>
          <w:rFonts w:ascii="Footlight MT Light" w:hAnsi="Footlight MT Light"/>
          <w:sz w:val="24"/>
          <w:szCs w:val="24"/>
          <w:lang w:val="en-GB"/>
        </w:rPr>
        <w:t>Registration: Ksh. 1</w:t>
      </w:r>
      <w:r w:rsidR="006570C4">
        <w:rPr>
          <w:rFonts w:ascii="Footlight MT Light" w:hAnsi="Footlight MT Light"/>
          <w:sz w:val="24"/>
          <w:szCs w:val="24"/>
          <w:lang w:val="en-GB"/>
        </w:rPr>
        <w:t>,</w:t>
      </w:r>
      <w:r w:rsidRPr="00EB289B">
        <w:rPr>
          <w:rFonts w:ascii="Footlight MT Light" w:hAnsi="Footlight MT Light"/>
          <w:sz w:val="24"/>
          <w:szCs w:val="24"/>
          <w:lang w:val="en-GB"/>
        </w:rPr>
        <w:t>0</w:t>
      </w:r>
      <w:r w:rsidR="004E3C2A" w:rsidRPr="00EB289B">
        <w:rPr>
          <w:rFonts w:ascii="Footlight MT Light" w:hAnsi="Footlight MT Light"/>
          <w:sz w:val="24"/>
          <w:szCs w:val="24"/>
          <w:lang w:val="en-GB"/>
        </w:rPr>
        <w:t>00</w:t>
      </w:r>
    </w:p>
    <w:p w14:paraId="5046269C" w14:textId="315ECD88" w:rsidR="00EB289B" w:rsidRPr="00EB289B" w:rsidRDefault="00EB289B" w:rsidP="00EB289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Footlight MT Light" w:hAnsi="Footlight MT Light"/>
          <w:sz w:val="24"/>
          <w:szCs w:val="24"/>
          <w:lang w:val="en-GB"/>
        </w:rPr>
      </w:pPr>
      <w:r w:rsidRPr="00EB289B">
        <w:rPr>
          <w:rFonts w:ascii="Footlight MT Light" w:hAnsi="Footlight MT Light"/>
          <w:sz w:val="24"/>
          <w:szCs w:val="24"/>
          <w:lang w:val="en-GB"/>
        </w:rPr>
        <w:t>Conference package</w:t>
      </w:r>
      <w:r w:rsidR="006570C4">
        <w:rPr>
          <w:rFonts w:ascii="Footlight MT Light" w:hAnsi="Footlight MT Light"/>
          <w:sz w:val="24"/>
          <w:szCs w:val="24"/>
          <w:lang w:val="en-GB"/>
        </w:rPr>
        <w:t xml:space="preserve"> - 3 days</w:t>
      </w:r>
      <w:r w:rsidRPr="00EB289B">
        <w:rPr>
          <w:rFonts w:ascii="Footlight MT Light" w:hAnsi="Footlight MT Light"/>
          <w:sz w:val="24"/>
          <w:szCs w:val="24"/>
          <w:lang w:val="en-GB"/>
        </w:rPr>
        <w:t xml:space="preserve"> (Meals, </w:t>
      </w:r>
      <w:r w:rsidR="006570C4">
        <w:rPr>
          <w:rFonts w:ascii="Footlight MT Light" w:hAnsi="Footlight MT Light"/>
          <w:sz w:val="24"/>
          <w:szCs w:val="24"/>
          <w:lang w:val="en-GB"/>
        </w:rPr>
        <w:t>water &amp; stationery</w:t>
      </w:r>
      <w:r>
        <w:rPr>
          <w:rFonts w:ascii="Footlight MT Light" w:hAnsi="Footlight MT Light"/>
          <w:sz w:val="24"/>
          <w:szCs w:val="24"/>
          <w:lang w:val="en-GB"/>
        </w:rPr>
        <w:t>)</w:t>
      </w:r>
      <w:r w:rsidRPr="00EB289B">
        <w:rPr>
          <w:rFonts w:ascii="Footlight MT Light" w:hAnsi="Footlight MT Light"/>
          <w:sz w:val="24"/>
          <w:szCs w:val="24"/>
          <w:lang w:val="en-GB"/>
        </w:rPr>
        <w:t xml:space="preserve">: </w:t>
      </w:r>
      <w:r w:rsidR="006570C4" w:rsidRPr="00EB289B">
        <w:rPr>
          <w:rFonts w:ascii="Footlight MT Light" w:hAnsi="Footlight MT Light"/>
          <w:sz w:val="24"/>
          <w:szCs w:val="24"/>
          <w:lang w:val="en-GB"/>
        </w:rPr>
        <w:t>Ksh</w:t>
      </w:r>
      <w:r w:rsidR="006570C4">
        <w:rPr>
          <w:rFonts w:ascii="Footlight MT Light" w:hAnsi="Footlight MT Light"/>
          <w:sz w:val="24"/>
          <w:szCs w:val="24"/>
          <w:lang w:val="en-GB"/>
        </w:rPr>
        <w:t>.</w:t>
      </w:r>
      <w:r w:rsidR="006570C4" w:rsidRPr="00EB289B">
        <w:rPr>
          <w:rFonts w:ascii="Footlight MT Light" w:hAnsi="Footlight MT Light"/>
          <w:sz w:val="24"/>
          <w:szCs w:val="24"/>
          <w:lang w:val="en-GB"/>
        </w:rPr>
        <w:t xml:space="preserve"> 7,500</w:t>
      </w:r>
      <w:r w:rsidR="006570C4">
        <w:rPr>
          <w:rFonts w:ascii="Footlight MT Light" w:hAnsi="Footlight MT Light"/>
          <w:sz w:val="24"/>
          <w:szCs w:val="24"/>
          <w:lang w:val="en-GB"/>
        </w:rPr>
        <w:t xml:space="preserve"> </w:t>
      </w:r>
      <w:r w:rsidRPr="00EB289B">
        <w:rPr>
          <w:rFonts w:ascii="Footlight MT Light" w:hAnsi="Footlight MT Light"/>
          <w:sz w:val="24"/>
          <w:szCs w:val="24"/>
          <w:lang w:val="en-GB"/>
        </w:rPr>
        <w:t>@ 2,500 per day</w:t>
      </w:r>
    </w:p>
    <w:p w14:paraId="59520CDB" w14:textId="3333B179" w:rsidR="007A639E" w:rsidRDefault="007A639E" w:rsidP="00EB289B">
      <w:pPr>
        <w:numPr>
          <w:ilvl w:val="0"/>
          <w:numId w:val="11"/>
        </w:numPr>
        <w:spacing w:line="360" w:lineRule="auto"/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>
        <w:rPr>
          <w:rFonts w:ascii="Footlight MT Light" w:eastAsiaTheme="minorHAnsi" w:hAnsi="Footlight MT Light"/>
          <w:sz w:val="24"/>
          <w:szCs w:val="24"/>
          <w:lang w:val="en-GB"/>
        </w:rPr>
        <w:t>Access to Conference Venue</w:t>
      </w:r>
    </w:p>
    <w:p w14:paraId="512DCB1C" w14:textId="6C4CCC99" w:rsidR="007A639E" w:rsidRDefault="007A639E" w:rsidP="00EB289B">
      <w:pPr>
        <w:numPr>
          <w:ilvl w:val="0"/>
          <w:numId w:val="11"/>
        </w:numPr>
        <w:spacing w:line="360" w:lineRule="auto"/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>
        <w:rPr>
          <w:rFonts w:ascii="Footlight MT Light" w:eastAsiaTheme="minorHAnsi" w:hAnsi="Footlight MT Light"/>
          <w:sz w:val="24"/>
          <w:szCs w:val="24"/>
          <w:lang w:val="en-GB"/>
        </w:rPr>
        <w:t>Conference Meals</w:t>
      </w:r>
    </w:p>
    <w:p w14:paraId="37D6F0E0" w14:textId="044E76BC" w:rsidR="004E3C2A" w:rsidRPr="007A639E" w:rsidRDefault="007A639E" w:rsidP="00EB289B">
      <w:pPr>
        <w:numPr>
          <w:ilvl w:val="0"/>
          <w:numId w:val="11"/>
        </w:numPr>
        <w:spacing w:line="360" w:lineRule="auto"/>
        <w:contextualSpacing/>
        <w:jc w:val="both"/>
        <w:rPr>
          <w:rFonts w:ascii="Footlight MT Light" w:eastAsiaTheme="minorHAnsi" w:hAnsi="Footlight MT Light"/>
          <w:sz w:val="24"/>
          <w:szCs w:val="24"/>
          <w:lang w:val="en-GB"/>
        </w:rPr>
      </w:pPr>
      <w:r w:rsidRPr="007A639E">
        <w:rPr>
          <w:rFonts w:ascii="Footlight MT Light" w:eastAsiaTheme="minorHAnsi" w:hAnsi="Footlight MT Light"/>
          <w:sz w:val="24"/>
          <w:szCs w:val="24"/>
          <w:lang w:val="en-GB"/>
        </w:rPr>
        <w:t>Networking opportunities</w:t>
      </w:r>
    </w:p>
    <w:p w14:paraId="319A0A9D" w14:textId="77777777" w:rsidR="00391C07" w:rsidRPr="009D6D17" w:rsidRDefault="00391C07" w:rsidP="00EB289B">
      <w:pPr>
        <w:spacing w:after="0" w:line="360" w:lineRule="auto"/>
        <w:jc w:val="both"/>
        <w:rPr>
          <w:rFonts w:ascii="Footlight MT Light" w:eastAsiaTheme="minorEastAsia" w:hAnsi="Footlight MT Light"/>
          <w:sz w:val="24"/>
          <w:szCs w:val="24"/>
        </w:rPr>
      </w:pPr>
      <w:r w:rsidRPr="009D6D17">
        <w:rPr>
          <w:rFonts w:ascii="Footlight MT Light" w:eastAsiaTheme="minorEastAsia" w:hAnsi="Footlight MT Light"/>
          <w:sz w:val="24"/>
          <w:szCs w:val="24"/>
        </w:rPr>
        <w:t>Any Financial support can be made through the following bank details:</w:t>
      </w:r>
    </w:p>
    <w:p w14:paraId="7D9602DF" w14:textId="77777777" w:rsidR="00391C07" w:rsidRPr="009D6D17" w:rsidRDefault="00391C07" w:rsidP="009D6D17">
      <w:pPr>
        <w:spacing w:after="0"/>
        <w:jc w:val="both"/>
        <w:rPr>
          <w:rFonts w:ascii="Footlight MT Light" w:eastAsiaTheme="minorEastAsia" w:hAnsi="Footlight MT Light"/>
          <w:sz w:val="24"/>
          <w:szCs w:val="24"/>
        </w:rPr>
      </w:pPr>
    </w:p>
    <w:p w14:paraId="7EF9288B" w14:textId="77777777" w:rsidR="00391C07" w:rsidRPr="009D6D17" w:rsidRDefault="00391C07" w:rsidP="009D6D17">
      <w:pPr>
        <w:tabs>
          <w:tab w:val="left" w:pos="4815"/>
        </w:tabs>
        <w:spacing w:after="0"/>
        <w:jc w:val="both"/>
        <w:rPr>
          <w:rFonts w:ascii="Footlight MT Light" w:eastAsiaTheme="minorEastAsia" w:hAnsi="Footlight MT Light"/>
          <w:sz w:val="24"/>
          <w:szCs w:val="24"/>
        </w:rPr>
      </w:pPr>
      <w:r w:rsidRPr="009D6D17">
        <w:rPr>
          <w:rFonts w:ascii="Footlight MT Light" w:eastAsiaTheme="minorEastAsia" w:hAnsi="Footlight MT Light"/>
          <w:sz w:val="24"/>
          <w:szCs w:val="24"/>
        </w:rPr>
        <w:t>Bank: Kenya Commercial B Moi Avenue</w:t>
      </w:r>
      <w:r w:rsidRPr="009D6D17">
        <w:rPr>
          <w:rFonts w:ascii="Footlight MT Light" w:eastAsiaTheme="minorEastAsia" w:hAnsi="Footlight MT Light"/>
          <w:sz w:val="24"/>
          <w:szCs w:val="24"/>
        </w:rPr>
        <w:tab/>
      </w:r>
    </w:p>
    <w:p w14:paraId="37956AF0" w14:textId="77777777" w:rsidR="00391C07" w:rsidRPr="009D6D17" w:rsidRDefault="00391C07" w:rsidP="009D6D17">
      <w:pPr>
        <w:tabs>
          <w:tab w:val="left" w:pos="4815"/>
        </w:tabs>
        <w:spacing w:after="0"/>
        <w:jc w:val="both"/>
        <w:rPr>
          <w:rFonts w:ascii="Footlight MT Light" w:eastAsiaTheme="minorEastAsia" w:hAnsi="Footlight MT Light"/>
          <w:sz w:val="24"/>
          <w:szCs w:val="24"/>
        </w:rPr>
      </w:pPr>
      <w:r w:rsidRPr="009D6D17">
        <w:rPr>
          <w:rFonts w:ascii="Footlight MT Light" w:eastAsiaTheme="minorEastAsia" w:hAnsi="Footlight MT Light"/>
          <w:sz w:val="24"/>
          <w:szCs w:val="24"/>
        </w:rPr>
        <w:t>Account Name: Kenya National Qualification Authority</w:t>
      </w:r>
    </w:p>
    <w:p w14:paraId="7A343833" w14:textId="77777777" w:rsidR="00391C07" w:rsidRPr="009D6D17" w:rsidRDefault="00391C07" w:rsidP="009D6D17">
      <w:pPr>
        <w:tabs>
          <w:tab w:val="left" w:pos="4815"/>
        </w:tabs>
        <w:spacing w:after="0"/>
        <w:jc w:val="both"/>
        <w:rPr>
          <w:rFonts w:ascii="Footlight MT Light" w:eastAsiaTheme="minorEastAsia" w:hAnsi="Footlight MT Light"/>
          <w:sz w:val="24"/>
          <w:szCs w:val="24"/>
        </w:rPr>
      </w:pPr>
      <w:r w:rsidRPr="009D6D17">
        <w:rPr>
          <w:rFonts w:ascii="Footlight MT Light" w:eastAsiaTheme="minorEastAsia" w:hAnsi="Footlight MT Light"/>
          <w:sz w:val="24"/>
          <w:szCs w:val="24"/>
        </w:rPr>
        <w:t>Account No.: 1208626825</w:t>
      </w:r>
    </w:p>
    <w:p w14:paraId="79A638AA" w14:textId="32BC07F1" w:rsidR="00E169C0" w:rsidRDefault="00391C07" w:rsidP="00E169C0">
      <w:pPr>
        <w:spacing w:after="0"/>
        <w:jc w:val="both"/>
        <w:rPr>
          <w:rFonts w:ascii="Gentium Basic" w:eastAsia="Gentium Basic" w:hAnsi="Gentium Basic" w:cs="Gentium Basic"/>
          <w:sz w:val="24"/>
          <w:szCs w:val="24"/>
        </w:rPr>
      </w:pPr>
      <w:r w:rsidRPr="009D6D17">
        <w:rPr>
          <w:rFonts w:ascii="Footlight MT Light" w:eastAsiaTheme="minorEastAsia" w:hAnsi="Footlight MT Light"/>
          <w:sz w:val="24"/>
          <w:szCs w:val="24"/>
        </w:rPr>
        <w:t>Bank Code:</w:t>
      </w:r>
      <w:r w:rsidR="00E169C0" w:rsidRPr="00E169C0">
        <w:rPr>
          <w:rFonts w:ascii="Gentium Basic" w:eastAsia="Gentium Basic" w:hAnsi="Gentium Basic" w:cs="Gentium Basic"/>
          <w:sz w:val="24"/>
          <w:szCs w:val="24"/>
        </w:rPr>
        <w:t xml:space="preserve"> </w:t>
      </w:r>
      <w:r w:rsidR="00E169C0">
        <w:rPr>
          <w:rFonts w:ascii="Gentium Basic" w:eastAsia="Gentium Basic" w:hAnsi="Gentium Basic" w:cs="Gentium Basic"/>
          <w:sz w:val="24"/>
          <w:szCs w:val="24"/>
        </w:rPr>
        <w:t>01 100</w:t>
      </w:r>
    </w:p>
    <w:p w14:paraId="48F6D383" w14:textId="31D71563" w:rsidR="00391C07" w:rsidRPr="00E169C0" w:rsidRDefault="00E169C0" w:rsidP="00E169C0">
      <w:pPr>
        <w:spacing w:after="0"/>
        <w:jc w:val="both"/>
        <w:rPr>
          <w:rFonts w:ascii="Gentium Basic" w:eastAsia="Gentium Basic" w:hAnsi="Gentium Basic" w:cs="Gentium Basic"/>
          <w:sz w:val="24"/>
          <w:szCs w:val="24"/>
        </w:rPr>
      </w:pPr>
      <w:r>
        <w:rPr>
          <w:rFonts w:ascii="Gentium Basic" w:eastAsia="Gentium Basic" w:hAnsi="Gentium Basic" w:cs="Gentium Basic"/>
          <w:sz w:val="24"/>
          <w:szCs w:val="24"/>
        </w:rPr>
        <w:t xml:space="preserve">Swift Code: </w:t>
      </w:r>
      <w:bookmarkStart w:id="0" w:name="_GoBack"/>
      <w:bookmarkEnd w:id="0"/>
      <w:r>
        <w:rPr>
          <w:rFonts w:ascii="Gentium Basic" w:eastAsia="Gentium Basic" w:hAnsi="Gentium Basic" w:cs="Gentium Basic"/>
          <w:sz w:val="24"/>
          <w:szCs w:val="24"/>
        </w:rPr>
        <w:t>KCBLKENX</w:t>
      </w:r>
    </w:p>
    <w:p w14:paraId="550F5006" w14:textId="66825343" w:rsidR="00450061" w:rsidRPr="009D6D17" w:rsidRDefault="00450061" w:rsidP="001A5477">
      <w:pPr>
        <w:autoSpaceDE w:val="0"/>
        <w:autoSpaceDN w:val="0"/>
        <w:adjustRightInd w:val="0"/>
        <w:spacing w:after="0"/>
        <w:rPr>
          <w:rFonts w:ascii="Footlight MT Light" w:hAnsi="Footlight MT Light"/>
          <w:b/>
          <w:bCs/>
          <w:sz w:val="24"/>
          <w:szCs w:val="24"/>
        </w:rPr>
      </w:pPr>
      <w:r w:rsidRPr="009D6D17">
        <w:rPr>
          <w:rFonts w:ascii="Footlight MT Light" w:hAnsi="Footlight MT Light"/>
          <w:b/>
          <w:bCs/>
          <w:sz w:val="24"/>
          <w:szCs w:val="24"/>
        </w:rPr>
        <w:t>Inquiries:</w:t>
      </w:r>
    </w:p>
    <w:p w14:paraId="15702B18" w14:textId="77777777" w:rsidR="00952619" w:rsidRPr="009D6D17" w:rsidRDefault="00FE24C1" w:rsidP="009D6D17">
      <w:pPr>
        <w:autoSpaceDE w:val="0"/>
        <w:autoSpaceDN w:val="0"/>
        <w:adjustRightInd w:val="0"/>
        <w:spacing w:after="0"/>
        <w:rPr>
          <w:rFonts w:ascii="Footlight MT Light" w:hAnsi="Footlight MT Light"/>
          <w:b/>
          <w:bCs/>
          <w:sz w:val="24"/>
          <w:szCs w:val="24"/>
        </w:rPr>
      </w:pPr>
      <w:r w:rsidRPr="009D6D17">
        <w:rPr>
          <w:rFonts w:ascii="Footlight MT Light" w:hAnsi="Footlight MT Light"/>
          <w:sz w:val="24"/>
          <w:szCs w:val="24"/>
        </w:rPr>
        <w:t xml:space="preserve">Please </w:t>
      </w:r>
      <w:r w:rsidR="00450061" w:rsidRPr="009D6D17">
        <w:rPr>
          <w:rFonts w:ascii="Footlight MT Light" w:hAnsi="Footlight MT Light"/>
          <w:sz w:val="24"/>
          <w:szCs w:val="24"/>
        </w:rPr>
        <w:t xml:space="preserve">Contact Conference Secretariat through Email: </w:t>
      </w:r>
      <w:r w:rsidR="00952619" w:rsidRPr="009D6D17">
        <w:rPr>
          <w:rFonts w:ascii="Footlight MT Light" w:hAnsi="Footlight MT Light"/>
          <w:sz w:val="24"/>
          <w:szCs w:val="24"/>
        </w:rPr>
        <w:t>smaindi06@gmail.com,</w:t>
      </w:r>
      <w:hyperlink r:id="rId11" w:history="1">
        <w:r w:rsidR="00450061" w:rsidRPr="009D6D17">
          <w:rPr>
            <w:rStyle w:val="Hyperlink"/>
            <w:rFonts w:ascii="Footlight MT Light" w:hAnsi="Footlight MT Light"/>
            <w:sz w:val="24"/>
            <w:szCs w:val="24"/>
          </w:rPr>
          <w:t>knqa.go.ke@gmail.com</w:t>
        </w:r>
      </w:hyperlink>
      <w:r w:rsidR="00450061" w:rsidRPr="009D6D17">
        <w:rPr>
          <w:rFonts w:ascii="Footlight MT Light" w:hAnsi="Footlight MT Light"/>
          <w:sz w:val="24"/>
          <w:szCs w:val="24"/>
        </w:rPr>
        <w:t xml:space="preserve"> </w:t>
      </w:r>
      <w:r w:rsidR="00450061" w:rsidRPr="009D6D17">
        <w:rPr>
          <w:rFonts w:ascii="Footlight MT Light" w:hAnsi="Footlight MT Light"/>
          <w:b/>
          <w:bCs/>
          <w:sz w:val="24"/>
          <w:szCs w:val="24"/>
        </w:rPr>
        <w:t xml:space="preserve"> </w:t>
      </w:r>
    </w:p>
    <w:p w14:paraId="4131DB06" w14:textId="3982ACE7" w:rsidR="00450061" w:rsidRPr="009D6D17" w:rsidRDefault="00450061" w:rsidP="009D6D17">
      <w:pPr>
        <w:autoSpaceDE w:val="0"/>
        <w:autoSpaceDN w:val="0"/>
        <w:adjustRightInd w:val="0"/>
        <w:spacing w:after="0"/>
        <w:rPr>
          <w:rFonts w:ascii="Footlight MT Light" w:hAnsi="Footlight MT Light"/>
          <w:sz w:val="24"/>
          <w:szCs w:val="24"/>
        </w:rPr>
      </w:pPr>
      <w:r w:rsidRPr="009D6D17">
        <w:rPr>
          <w:rFonts w:ascii="Footlight MT Light" w:hAnsi="Footlight MT Light"/>
          <w:sz w:val="24"/>
          <w:szCs w:val="24"/>
        </w:rPr>
        <w:t xml:space="preserve">Phone No. +254-0202100272 </w:t>
      </w:r>
      <w:r w:rsidR="00FE24C1" w:rsidRPr="009D6D17">
        <w:rPr>
          <w:rFonts w:ascii="Footlight MT Light" w:hAnsi="Footlight MT Light"/>
          <w:sz w:val="24"/>
          <w:szCs w:val="24"/>
        </w:rPr>
        <w:t>/</w:t>
      </w:r>
      <w:r w:rsidRPr="009D6D17">
        <w:rPr>
          <w:rFonts w:ascii="Footlight MT Light" w:hAnsi="Footlight MT Light"/>
          <w:sz w:val="24"/>
          <w:szCs w:val="24"/>
        </w:rPr>
        <w:t xml:space="preserve"> 0721624977 </w:t>
      </w:r>
      <w:r w:rsidR="00FE24C1" w:rsidRPr="009D6D17">
        <w:rPr>
          <w:rFonts w:ascii="Footlight MT Light" w:hAnsi="Footlight MT Light"/>
          <w:sz w:val="24"/>
          <w:szCs w:val="24"/>
        </w:rPr>
        <w:t>/</w:t>
      </w:r>
      <w:r w:rsidRPr="009D6D17">
        <w:rPr>
          <w:rFonts w:ascii="Footlight MT Light" w:hAnsi="Footlight MT Light"/>
          <w:sz w:val="24"/>
          <w:szCs w:val="24"/>
        </w:rPr>
        <w:t xml:space="preserve">0721537548 </w:t>
      </w:r>
    </w:p>
    <w:p w14:paraId="30AC4056" w14:textId="77777777" w:rsidR="00450061" w:rsidRPr="009D6D17" w:rsidRDefault="00450061" w:rsidP="009D6D17">
      <w:pPr>
        <w:autoSpaceDE w:val="0"/>
        <w:autoSpaceDN w:val="0"/>
        <w:adjustRightInd w:val="0"/>
        <w:spacing w:after="0"/>
        <w:rPr>
          <w:rFonts w:ascii="Footlight MT Light" w:hAnsi="Footlight MT Light"/>
          <w:sz w:val="24"/>
          <w:szCs w:val="24"/>
        </w:rPr>
      </w:pPr>
      <w:r w:rsidRPr="009D6D17">
        <w:rPr>
          <w:rFonts w:ascii="Footlight MT Light" w:hAnsi="Footlight MT Light"/>
          <w:sz w:val="24"/>
          <w:szCs w:val="24"/>
        </w:rPr>
        <w:t xml:space="preserve">For details visit </w:t>
      </w:r>
      <w:hyperlink r:id="rId12" w:history="1">
        <w:r w:rsidRPr="009D6D17">
          <w:rPr>
            <w:rStyle w:val="Hyperlink"/>
            <w:rFonts w:ascii="Footlight MT Light" w:hAnsi="Footlight MT Light"/>
            <w:sz w:val="24"/>
            <w:szCs w:val="24"/>
          </w:rPr>
          <w:t>www.knqa.go.ke</w:t>
        </w:r>
      </w:hyperlink>
      <w:r w:rsidRPr="009D6D17">
        <w:rPr>
          <w:rFonts w:ascii="Footlight MT Light" w:hAnsi="Footlight MT Light"/>
          <w:sz w:val="24"/>
          <w:szCs w:val="24"/>
        </w:rPr>
        <w:t xml:space="preserve"> </w:t>
      </w:r>
    </w:p>
    <w:sectPr w:rsidR="00450061" w:rsidRPr="009D6D17" w:rsidSect="00DE36F5">
      <w:footerReference w:type="default" r:id="rId13"/>
      <w:pgSz w:w="11907" w:h="16839" w:code="9"/>
      <w:pgMar w:top="431" w:right="1440" w:bottom="397" w:left="1440" w:header="578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B2A4" w14:textId="77777777" w:rsidR="00FD22CB" w:rsidRDefault="00FD22CB">
      <w:pPr>
        <w:spacing w:after="0" w:line="240" w:lineRule="auto"/>
      </w:pPr>
      <w:r>
        <w:separator/>
      </w:r>
    </w:p>
  </w:endnote>
  <w:endnote w:type="continuationSeparator" w:id="0">
    <w:p w14:paraId="27C278E8" w14:textId="77777777" w:rsidR="00FD22CB" w:rsidRDefault="00FD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75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0A8775" w14:textId="5E2A261E" w:rsidR="001D1FEE" w:rsidRDefault="001D1F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9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9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1E364" w14:textId="77777777" w:rsidR="00422679" w:rsidRDefault="00E169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18650" w14:textId="77777777" w:rsidR="00FD22CB" w:rsidRDefault="00FD22CB">
      <w:pPr>
        <w:spacing w:after="0" w:line="240" w:lineRule="auto"/>
      </w:pPr>
      <w:r>
        <w:separator/>
      </w:r>
    </w:p>
  </w:footnote>
  <w:footnote w:type="continuationSeparator" w:id="0">
    <w:p w14:paraId="535144C2" w14:textId="77777777" w:rsidR="00FD22CB" w:rsidRDefault="00FD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9B"/>
    <w:multiLevelType w:val="hybridMultilevel"/>
    <w:tmpl w:val="528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4B2"/>
    <w:multiLevelType w:val="hybridMultilevel"/>
    <w:tmpl w:val="E3A23B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3045"/>
    <w:multiLevelType w:val="multilevel"/>
    <w:tmpl w:val="C6C292E4"/>
    <w:lvl w:ilvl="0">
      <w:start w:val="1"/>
      <w:numFmt w:val="decimal"/>
      <w:lvlText w:val="%1.0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 w:val="0"/>
      </w:rPr>
    </w:lvl>
  </w:abstractNum>
  <w:abstractNum w:abstractNumId="3" w15:restartNumberingAfterBreak="0">
    <w:nsid w:val="199C28E9"/>
    <w:multiLevelType w:val="hybridMultilevel"/>
    <w:tmpl w:val="50FEB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CC0"/>
    <w:multiLevelType w:val="hybridMultilevel"/>
    <w:tmpl w:val="3828D5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3C6B"/>
    <w:multiLevelType w:val="hybridMultilevel"/>
    <w:tmpl w:val="1A3CBA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E5320"/>
    <w:multiLevelType w:val="hybridMultilevel"/>
    <w:tmpl w:val="932A2C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854F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8A3523"/>
    <w:multiLevelType w:val="hybridMultilevel"/>
    <w:tmpl w:val="7B305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E55B0"/>
    <w:multiLevelType w:val="hybridMultilevel"/>
    <w:tmpl w:val="ED28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F095C"/>
    <w:multiLevelType w:val="hybridMultilevel"/>
    <w:tmpl w:val="89760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3FED"/>
    <w:multiLevelType w:val="hybridMultilevel"/>
    <w:tmpl w:val="3580F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40D46"/>
    <w:multiLevelType w:val="hybridMultilevel"/>
    <w:tmpl w:val="27543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5183F"/>
    <w:multiLevelType w:val="hybridMultilevel"/>
    <w:tmpl w:val="B718C3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7E"/>
    <w:rsid w:val="00000DB3"/>
    <w:rsid w:val="000175E6"/>
    <w:rsid w:val="00060A7E"/>
    <w:rsid w:val="00065944"/>
    <w:rsid w:val="000E5B49"/>
    <w:rsid w:val="0012197F"/>
    <w:rsid w:val="001249FA"/>
    <w:rsid w:val="001375FC"/>
    <w:rsid w:val="00146325"/>
    <w:rsid w:val="00184497"/>
    <w:rsid w:val="001858BC"/>
    <w:rsid w:val="001A5477"/>
    <w:rsid w:val="001D1FEE"/>
    <w:rsid w:val="002214D3"/>
    <w:rsid w:val="003446DC"/>
    <w:rsid w:val="003607C2"/>
    <w:rsid w:val="003635D9"/>
    <w:rsid w:val="0037130A"/>
    <w:rsid w:val="00373A62"/>
    <w:rsid w:val="00391C07"/>
    <w:rsid w:val="003F23B5"/>
    <w:rsid w:val="00450061"/>
    <w:rsid w:val="00466171"/>
    <w:rsid w:val="00484CCD"/>
    <w:rsid w:val="00491721"/>
    <w:rsid w:val="004D4C08"/>
    <w:rsid w:val="004E3C2A"/>
    <w:rsid w:val="004F0D5D"/>
    <w:rsid w:val="00564DF7"/>
    <w:rsid w:val="00590C5E"/>
    <w:rsid w:val="00597167"/>
    <w:rsid w:val="005D567C"/>
    <w:rsid w:val="005E67A4"/>
    <w:rsid w:val="006413DA"/>
    <w:rsid w:val="00643847"/>
    <w:rsid w:val="006450E2"/>
    <w:rsid w:val="006570C4"/>
    <w:rsid w:val="006B086A"/>
    <w:rsid w:val="006B42C3"/>
    <w:rsid w:val="006C72B0"/>
    <w:rsid w:val="006F2570"/>
    <w:rsid w:val="007068FF"/>
    <w:rsid w:val="00731719"/>
    <w:rsid w:val="007A639E"/>
    <w:rsid w:val="007A6F93"/>
    <w:rsid w:val="007B60F1"/>
    <w:rsid w:val="007C2113"/>
    <w:rsid w:val="0087243D"/>
    <w:rsid w:val="0088522F"/>
    <w:rsid w:val="00952619"/>
    <w:rsid w:val="0095413C"/>
    <w:rsid w:val="009D462F"/>
    <w:rsid w:val="009D6D17"/>
    <w:rsid w:val="009F6152"/>
    <w:rsid w:val="00A00DB4"/>
    <w:rsid w:val="00A026A2"/>
    <w:rsid w:val="00A03654"/>
    <w:rsid w:val="00A251C5"/>
    <w:rsid w:val="00B34E22"/>
    <w:rsid w:val="00B94991"/>
    <w:rsid w:val="00BF389A"/>
    <w:rsid w:val="00C21A6B"/>
    <w:rsid w:val="00C26FD5"/>
    <w:rsid w:val="00C31DFE"/>
    <w:rsid w:val="00C45A85"/>
    <w:rsid w:val="00CB39A9"/>
    <w:rsid w:val="00CD4ED9"/>
    <w:rsid w:val="00CE49B2"/>
    <w:rsid w:val="00CE4CC0"/>
    <w:rsid w:val="00DA1032"/>
    <w:rsid w:val="00DB4547"/>
    <w:rsid w:val="00E04834"/>
    <w:rsid w:val="00E1407A"/>
    <w:rsid w:val="00E169C0"/>
    <w:rsid w:val="00E456E2"/>
    <w:rsid w:val="00E658E6"/>
    <w:rsid w:val="00E818C6"/>
    <w:rsid w:val="00EB289B"/>
    <w:rsid w:val="00F403B1"/>
    <w:rsid w:val="00F70675"/>
    <w:rsid w:val="00F9311F"/>
    <w:rsid w:val="00FD169A"/>
    <w:rsid w:val="00FD22CB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DC9A"/>
  <w15:docId w15:val="{BC285C0E-5F57-4EC9-B3DA-A0A7ADF1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7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60A7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A7E"/>
    <w:rPr>
      <w:rFonts w:eastAsiaTheme="minorEastAsia"/>
    </w:rPr>
  </w:style>
  <w:style w:type="character" w:customStyle="1" w:styleId="pl-20">
    <w:name w:val="pl-20"/>
    <w:basedOn w:val="DefaultParagraphFont"/>
    <w:rsid w:val="00060A7E"/>
  </w:style>
  <w:style w:type="paragraph" w:styleId="ListParagraph">
    <w:name w:val="List Paragraph"/>
    <w:aliases w:val="Bullet,references,List Paragraph1"/>
    <w:basedOn w:val="Normal"/>
    <w:link w:val="ListParagraphChar"/>
    <w:uiPriority w:val="34"/>
    <w:qFormat/>
    <w:rsid w:val="006B4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B42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Bullet Char,references Char,List Paragraph1 Char"/>
    <w:link w:val="ListParagraph"/>
    <w:uiPriority w:val="34"/>
    <w:rsid w:val="006B42C3"/>
  </w:style>
  <w:style w:type="paragraph" w:styleId="NormalWeb">
    <w:name w:val="Normal (Web)"/>
    <w:basedOn w:val="Normal"/>
    <w:uiPriority w:val="99"/>
    <w:semiHidden/>
    <w:unhideWhenUsed/>
    <w:rsid w:val="007A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93"/>
    <w:rPr>
      <w:b/>
      <w:bCs/>
    </w:rPr>
  </w:style>
  <w:style w:type="character" w:styleId="Emphasis">
    <w:name w:val="Emphasis"/>
    <w:basedOn w:val="DefaultParagraphFont"/>
    <w:uiPriority w:val="20"/>
    <w:qFormat/>
    <w:rsid w:val="00491721"/>
    <w:rPr>
      <w:i/>
      <w:iCs/>
    </w:rPr>
  </w:style>
  <w:style w:type="character" w:styleId="Hyperlink">
    <w:name w:val="Hyperlink"/>
    <w:basedOn w:val="DefaultParagraphFont"/>
    <w:uiPriority w:val="99"/>
    <w:unhideWhenUsed/>
    <w:rsid w:val="0056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nqa.g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qa.go.k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2019-10-18T08:56:00Z</cp:lastPrinted>
  <dcterms:created xsi:type="dcterms:W3CDTF">2020-01-23T06:08:00Z</dcterms:created>
  <dcterms:modified xsi:type="dcterms:W3CDTF">2020-01-23T08:59:00Z</dcterms:modified>
</cp:coreProperties>
</file>