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F8" w:rsidRPr="00353CB3" w:rsidRDefault="005D04F8" w:rsidP="005D04F8">
      <w:pPr>
        <w:pStyle w:val="NoSpacing"/>
        <w:rPr>
          <w:rFonts w:ascii="Book Antiqua" w:hAnsi="Book Antiqua" w:cs="Arial"/>
        </w:rPr>
      </w:pPr>
      <w:r w:rsidRPr="00353CB3">
        <w:rPr>
          <w:rFonts w:ascii="Book Antiqua" w:hAnsi="Book Antiqua"/>
          <w:noProof/>
        </w:rPr>
        <mc:AlternateContent>
          <mc:Choice Requires="wps">
            <w:drawing>
              <wp:anchor distT="0" distB="0" distL="114300" distR="114300" simplePos="0" relativeHeight="251661312" behindDoc="0" locked="0" layoutInCell="0" allowOverlap="1" wp14:anchorId="1738F2A1" wp14:editId="7EC0D962">
                <wp:simplePos x="0" y="0"/>
                <wp:positionH relativeFrom="page">
                  <wp:align>right</wp:align>
                </wp:positionH>
                <wp:positionV relativeFrom="page">
                  <wp:align>top</wp:align>
                </wp:positionV>
                <wp:extent cx="8097715" cy="606669"/>
                <wp:effectExtent l="0" t="0" r="17780"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7715" cy="606669"/>
                        </a:xfrm>
                        <a:prstGeom prst="rect">
                          <a:avLst/>
                        </a:prstGeom>
                        <a:solidFill>
                          <a:srgbClr val="7CCA62"/>
                        </a:solidFill>
                        <a:ln w="9525">
                          <a:solidFill>
                            <a:srgbClr val="0F6FC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0B7EC46" id="Rectangle 7" o:spid="_x0000_s1026" style="position:absolute;margin-left:586.4pt;margin-top:0;width:637.6pt;height:47.75pt;z-index:25166131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" o:allowincell="f" fillcolor="#7cca62" strokecolor="#0f6fc6">
                <w10:wrap anchorx="page" anchory="page"/>
              </v:rect>
            </w:pict>
          </mc:Fallback>
        </mc:AlternateContent>
      </w:r>
      <w:r w:rsidRPr="00353CB3">
        <w:rPr>
          <w:rFonts w:ascii="Book Antiqua" w:eastAsiaTheme="majorEastAsia" w:hAnsi="Book Antiqua" w:cs="Tahoma"/>
          <w:noProof/>
        </w:rPr>
        <mc:AlternateContent>
          <mc:Choice Requires="wps">
            <w:drawing>
              <wp:anchor distT="0" distB="0" distL="114300" distR="114300" simplePos="0" relativeHeight="251660288" behindDoc="0" locked="0" layoutInCell="0" allowOverlap="1" wp14:anchorId="47608F12" wp14:editId="5E5D72CA">
                <wp:simplePos x="0" y="0"/>
                <wp:positionH relativeFrom="leftMargin">
                  <wp:align>center</wp:align>
                </wp:positionH>
                <wp:positionV relativeFrom="page">
                  <wp:align>center</wp:align>
                </wp:positionV>
                <wp:extent cx="90805" cy="11204575"/>
                <wp:effectExtent l="9525" t="9525" r="13970"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D7CF033" id="Rectangle 5" o:spid="_x0000_s1026" style="position:absolute;margin-left:0;margin-top:0;width:7.15pt;height:882.25pt;z-index:25166028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" o:allowincell="f" fillcolor="white [3212]" strokecolor="#2f5496 [2408]">
                <w10:wrap anchorx="margin" anchory="page"/>
              </v:rect>
            </w:pict>
          </mc:Fallback>
        </mc:AlternateContent>
      </w:r>
      <w:r w:rsidRPr="00353CB3">
        <w:rPr>
          <w:rFonts w:ascii="Book Antiqua" w:eastAsiaTheme="majorEastAsia" w:hAnsi="Book Antiqua" w:cs="Tahoma"/>
          <w:noProof/>
        </w:rPr>
        <mc:AlternateContent>
          <mc:Choice Requires="wps">
            <w:drawing>
              <wp:anchor distT="0" distB="0" distL="114300" distR="114300" simplePos="0" relativeHeight="251659264" behindDoc="0" locked="0" layoutInCell="0" allowOverlap="1" wp14:anchorId="420993A3" wp14:editId="0471AF68">
                <wp:simplePos x="0" y="0"/>
                <wp:positionH relativeFrom="rightMargin">
                  <wp:align>center</wp:align>
                </wp:positionH>
                <wp:positionV relativeFrom="page">
                  <wp:align>center</wp:align>
                </wp:positionV>
                <wp:extent cx="90805" cy="11204575"/>
                <wp:effectExtent l="9525" t="9525" r="1397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0BE6F7E" id="Rectangle 4" o:spid="_x0000_s1026" style="position:absolute;margin-left:0;margin-top:0;width:7.15pt;height:882.25pt;z-index:25165926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CD2tOxPwIAAK0EAAAO&#10;AAAAAAAAAAAAAAAAAC4CAABkcnMvZTJvRG9jLnhtbFBLAQItABQABgAIAAAAIQAaEFmf3wAAAAUB&#10;AAAPAAAAAAAAAAAAAAAAAJkEAABkcnMvZG93bnJldi54bWxQSwUGAAAAAAQABADzAAAApQUAAAAA&#10;" o:allowincell="f" fillcolor="white [3212]" strokecolor="#2f5496 [2408]">
                <w10:wrap anchorx="margin" anchory="page"/>
              </v:rect>
            </w:pict>
          </mc:Fallback>
        </mc:AlternateContent>
      </w:r>
    </w:p>
    <w:p w:rsidR="005D04F8" w:rsidRPr="00353CB3" w:rsidRDefault="005D04F8" w:rsidP="005D04F8">
      <w:pPr>
        <w:pStyle w:val="NoSpacing"/>
        <w:spacing w:line="276" w:lineRule="auto"/>
        <w:ind w:hanging="1260"/>
        <w:jc w:val="both"/>
        <w:rPr>
          <w:rFonts w:ascii="Book Antiqua" w:eastAsiaTheme="majorEastAsia" w:hAnsi="Book Antiqua" w:cs="Arial"/>
          <w:sz w:val="24"/>
          <w:szCs w:val="24"/>
          <w:lang w:bidi="en-US"/>
        </w:rPr>
      </w:pPr>
      <w:r w:rsidRPr="00353CB3">
        <w:rPr>
          <w:rFonts w:ascii="Book Antiqua" w:hAnsi="Book Antiqua" w:cs="Arial"/>
          <w:noProof/>
          <w:sz w:val="24"/>
          <w:szCs w:val="24"/>
        </w:rPr>
        <w:drawing>
          <wp:inline distT="0" distB="0" distL="0" distR="0" wp14:anchorId="1862DE6F" wp14:editId="23FBFDE6">
            <wp:extent cx="7533640" cy="895350"/>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5"/>
                    <a:stretch>
                      <a:fillRect/>
                    </a:stretch>
                  </pic:blipFill>
                  <pic:spPr>
                    <a:xfrm>
                      <a:off x="0" y="0"/>
                      <a:ext cx="7532512" cy="895216"/>
                    </a:xfrm>
                    <a:prstGeom prst="rect">
                      <a:avLst/>
                    </a:prstGeom>
                  </pic:spPr>
                </pic:pic>
              </a:graphicData>
            </a:graphic>
          </wp:inline>
        </w:drawing>
      </w:r>
    </w:p>
    <w:p w:rsidR="005D04F8" w:rsidRPr="00353CB3" w:rsidRDefault="005D04F8" w:rsidP="005D04F8">
      <w:pPr>
        <w:pStyle w:val="NoSpacing"/>
        <w:spacing w:line="276" w:lineRule="auto"/>
        <w:jc w:val="both"/>
        <w:rPr>
          <w:rFonts w:ascii="Book Antiqua" w:eastAsiaTheme="majorEastAsia" w:hAnsi="Book Antiqua" w:cs="Arial"/>
          <w:sz w:val="24"/>
          <w:szCs w:val="24"/>
        </w:rPr>
      </w:pPr>
    </w:p>
    <w:p w:rsidR="005D04F8" w:rsidRPr="00353CB3" w:rsidRDefault="005D04F8" w:rsidP="005D04F8">
      <w:pPr>
        <w:pStyle w:val="NoSpacing"/>
        <w:spacing w:line="276" w:lineRule="auto"/>
        <w:jc w:val="both"/>
        <w:rPr>
          <w:rFonts w:ascii="Book Antiqua" w:eastAsiaTheme="majorEastAsia" w:hAnsi="Book Antiqua" w:cs="Arial"/>
          <w:b/>
          <w:sz w:val="24"/>
          <w:szCs w:val="24"/>
        </w:rPr>
      </w:pPr>
      <w:r w:rsidRPr="00353CB3">
        <w:rPr>
          <w:rFonts w:ascii="Book Antiqua" w:eastAsiaTheme="majorEastAsia" w:hAnsi="Book Antiqua" w:cs="Arial"/>
          <w:noProof/>
          <w:sz w:val="24"/>
          <w:szCs w:val="24"/>
        </w:rPr>
        <mc:AlternateContent>
          <mc:Choice Requires="wps">
            <w:drawing>
              <wp:anchor distT="0" distB="0" distL="114300" distR="114300" simplePos="0" relativeHeight="251663360" behindDoc="0" locked="0" layoutInCell="0" allowOverlap="1" wp14:anchorId="15483587" wp14:editId="0E3A2EC6">
                <wp:simplePos x="0" y="0"/>
                <wp:positionH relativeFrom="leftMargin">
                  <wp:align>center</wp:align>
                </wp:positionH>
                <wp:positionV relativeFrom="page">
                  <wp:align>center</wp:align>
                </wp:positionV>
                <wp:extent cx="90805" cy="11204575"/>
                <wp:effectExtent l="9525" t="9525" r="13970"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3FF8BB1" id="Rectangle 5" o:spid="_x0000_s1026" style="position:absolute;margin-left:0;margin-top:0;width:7.15pt;height:882.2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Am/MwePwIAAK0EAAAO&#10;AAAAAAAAAAAAAAAAAC4CAABkcnMvZTJvRG9jLnhtbFBLAQItABQABgAIAAAAIQAaEFmf3wAAAAUB&#10;AAAPAAAAAAAAAAAAAAAAAJkEAABkcnMvZG93bnJldi54bWxQSwUGAAAAAAQABADzAAAApQUAAAAA&#10;" o:allowincell="f" fillcolor="white [3212]" strokecolor="#2f5496 [2408]">
                <w10:wrap anchorx="margin" anchory="page"/>
              </v:rect>
            </w:pict>
          </mc:Fallback>
        </mc:AlternateContent>
      </w:r>
      <w:r w:rsidRPr="00353CB3">
        <w:rPr>
          <w:rFonts w:ascii="Book Antiqua" w:eastAsiaTheme="majorEastAsia" w:hAnsi="Book Antiqua" w:cs="Arial"/>
          <w:noProof/>
          <w:sz w:val="24"/>
          <w:szCs w:val="24"/>
        </w:rPr>
        <mc:AlternateContent>
          <mc:Choice Requires="wps">
            <w:drawing>
              <wp:anchor distT="0" distB="0" distL="114300" distR="114300" simplePos="0" relativeHeight="251662336" behindDoc="0" locked="0" layoutInCell="0" allowOverlap="1" wp14:anchorId="69211448" wp14:editId="3513EA65">
                <wp:simplePos x="0" y="0"/>
                <wp:positionH relativeFrom="rightMargin">
                  <wp:align>center</wp:align>
                </wp:positionH>
                <wp:positionV relativeFrom="page">
                  <wp:align>center</wp:align>
                </wp:positionV>
                <wp:extent cx="90805" cy="11204575"/>
                <wp:effectExtent l="9525" t="9525" r="13970"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B6DBBB5" id="Rectangle 4" o:spid="_x0000_s1026" style="position:absolute;margin-left:0;margin-top:0;width:7.15pt;height:882.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" o:allowincell="f" fillcolor="white [3212]" strokecolor="#2f5496 [2408]">
                <w10:wrap anchorx="margin" anchory="page"/>
              </v:rect>
            </w:pict>
          </mc:Fallback>
        </mc:AlternateContent>
      </w:r>
      <w:sdt>
        <w:sdtPr>
          <w:rPr>
            <w:rFonts w:ascii="Book Antiqua" w:hAnsi="Book Antiqua" w:cs="Arial"/>
            <w:b/>
            <w:bCs/>
            <w:sz w:val="24"/>
            <w:szCs w:val="24"/>
          </w:rPr>
          <w:alias w:val="Title"/>
          <w:id w:val="-1851943203"/>
          <w:showingPlcHdr/>
          <w:dataBinding w:prefixMappings="xmlns:ns0='http://schemas.openxmlformats.org/package/2006/metadata/core-properties' xmlns:ns1='http://purl.org/dc/elements/1.1/'" w:xpath="/ns0:coreProperties[1]/ns1:title[1]" w:storeItemID="{6C3C8BC8-F283-45AE-878A-BAB7291924A1}"/>
          <w:text/>
        </w:sdtPr>
        <w:sdtContent>
          <w:r w:rsidRPr="00353CB3">
            <w:rPr>
              <w:rFonts w:ascii="Book Antiqua" w:hAnsi="Book Antiqua" w:cs="Arial"/>
              <w:sz w:val="24"/>
              <w:szCs w:val="24"/>
            </w:rPr>
            <w:t xml:space="preserve">     </w:t>
          </w:r>
        </w:sdtContent>
      </w:sdt>
    </w:p>
    <w:p w:rsidR="005D04F8" w:rsidRPr="00353CB3" w:rsidRDefault="005D04F8" w:rsidP="005D04F8">
      <w:pPr>
        <w:spacing w:line="276" w:lineRule="auto"/>
        <w:jc w:val="both"/>
        <w:rPr>
          <w:rFonts w:ascii="Book Antiqua" w:hAnsi="Book Antiqua" w:cs="Arial"/>
        </w:rPr>
      </w:pPr>
    </w:p>
    <w:p w:rsidR="005D04F8" w:rsidRPr="00353CB3" w:rsidRDefault="005D04F8" w:rsidP="005D04F8">
      <w:pPr>
        <w:pStyle w:val="NoSpacing"/>
        <w:spacing w:line="360" w:lineRule="auto"/>
        <w:rPr>
          <w:rFonts w:ascii="Book Antiqua" w:hAnsi="Book Antiqua"/>
          <w:b/>
        </w:rPr>
      </w:pPr>
    </w:p>
    <w:p w:rsidR="005D04F8" w:rsidRPr="00353CB3" w:rsidRDefault="005D04F8" w:rsidP="005D04F8">
      <w:pPr>
        <w:pStyle w:val="NoSpacing"/>
        <w:spacing w:line="360" w:lineRule="auto"/>
        <w:rPr>
          <w:rFonts w:ascii="Book Antiqua" w:hAnsi="Book Antiqua"/>
          <w:b/>
        </w:rPr>
      </w:pPr>
    </w:p>
    <w:p w:rsidR="005D04F8" w:rsidRPr="008F1484" w:rsidRDefault="005D04F8" w:rsidP="005D04F8">
      <w:pPr>
        <w:spacing w:line="276" w:lineRule="auto"/>
        <w:jc w:val="center"/>
        <w:rPr>
          <w:rFonts w:ascii="Book Antiqua" w:hAnsi="Book Antiqua"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1484">
        <w:rPr>
          <w:rFonts w:ascii="Book Antiqua" w:hAnsi="Book Antiqua"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Recognition of Prior Learning (RPL) Process</w:t>
      </w:r>
    </w:p>
    <w:p w:rsidR="005D04F8" w:rsidRPr="00353CB3" w:rsidRDefault="005D04F8" w:rsidP="005D04F8">
      <w:pPr>
        <w:spacing w:line="276" w:lineRule="auto"/>
        <w:jc w:val="both"/>
        <w:rPr>
          <w:rFonts w:ascii="Book Antiqua" w:hAnsi="Book Antiqua" w:cs="Arial"/>
          <w:b/>
        </w:rPr>
      </w:pPr>
    </w:p>
    <w:p w:rsidR="005D04F8" w:rsidRPr="00353CB3" w:rsidRDefault="005D04F8" w:rsidP="005D04F8">
      <w:pPr>
        <w:pStyle w:val="NoSpacing"/>
        <w:spacing w:line="276" w:lineRule="auto"/>
        <w:jc w:val="both"/>
        <w:rPr>
          <w:rFonts w:ascii="Book Antiqua" w:hAnsi="Book Antiqua" w:cs="Arial"/>
          <w:b/>
          <w:sz w:val="24"/>
          <w:szCs w:val="24"/>
        </w:rPr>
      </w:pPr>
    </w:p>
    <w:p w:rsidR="005D04F8" w:rsidRPr="00353CB3" w:rsidRDefault="005D04F8" w:rsidP="005D04F8">
      <w:pPr>
        <w:pStyle w:val="NoSpacing"/>
        <w:spacing w:line="276" w:lineRule="auto"/>
        <w:jc w:val="both"/>
        <w:rPr>
          <w:rFonts w:ascii="Book Antiqua" w:hAnsi="Book Antiqua" w:cs="Arial"/>
          <w:b/>
          <w:sz w:val="24"/>
          <w:szCs w:val="24"/>
        </w:rPr>
      </w:pPr>
    </w:p>
    <w:p w:rsidR="005D04F8" w:rsidRPr="00353CB3" w:rsidRDefault="005D04F8" w:rsidP="005D04F8">
      <w:pPr>
        <w:pStyle w:val="NoSpacing"/>
        <w:spacing w:line="276" w:lineRule="auto"/>
        <w:jc w:val="both"/>
        <w:rPr>
          <w:rFonts w:ascii="Book Antiqua" w:hAnsi="Book Antiqua" w:cs="Arial"/>
          <w:b/>
          <w:sz w:val="24"/>
          <w:szCs w:val="24"/>
        </w:rPr>
      </w:pPr>
    </w:p>
    <w:p w:rsidR="005D04F8" w:rsidRPr="00353CB3" w:rsidRDefault="005D04F8" w:rsidP="005D04F8">
      <w:pPr>
        <w:pStyle w:val="NoSpacing"/>
        <w:spacing w:line="276" w:lineRule="auto"/>
        <w:jc w:val="both"/>
        <w:rPr>
          <w:rFonts w:ascii="Book Antiqua" w:hAnsi="Book Antiqua" w:cs="Arial"/>
          <w:b/>
          <w:sz w:val="24"/>
          <w:szCs w:val="24"/>
        </w:rPr>
      </w:pPr>
    </w:p>
    <w:p w:rsidR="005D04F8" w:rsidRPr="00353CB3" w:rsidRDefault="005D04F8" w:rsidP="005D04F8">
      <w:pPr>
        <w:pStyle w:val="NoSpacing"/>
        <w:spacing w:line="276" w:lineRule="auto"/>
        <w:jc w:val="both"/>
        <w:rPr>
          <w:rFonts w:ascii="Book Antiqua" w:hAnsi="Book Antiqua" w:cs="Arial"/>
          <w:b/>
          <w:sz w:val="24"/>
          <w:szCs w:val="24"/>
        </w:rPr>
      </w:pPr>
    </w:p>
    <w:p w:rsidR="005D04F8" w:rsidRPr="00353CB3" w:rsidRDefault="005D04F8" w:rsidP="005D04F8">
      <w:pPr>
        <w:pStyle w:val="NoSpacing"/>
        <w:spacing w:line="276" w:lineRule="auto"/>
        <w:jc w:val="both"/>
        <w:rPr>
          <w:rFonts w:ascii="Book Antiqua" w:hAnsi="Book Antiqua" w:cs="Arial"/>
          <w:b/>
          <w:sz w:val="24"/>
          <w:szCs w:val="24"/>
        </w:rPr>
      </w:pPr>
    </w:p>
    <w:p w:rsidR="005D04F8" w:rsidRPr="00353CB3" w:rsidRDefault="005D04F8" w:rsidP="005D04F8">
      <w:pPr>
        <w:pStyle w:val="NoSpacing"/>
        <w:spacing w:line="276" w:lineRule="auto"/>
        <w:jc w:val="both"/>
        <w:rPr>
          <w:rFonts w:ascii="Book Antiqua" w:hAnsi="Book Antiqua" w:cs="Arial"/>
          <w:b/>
          <w:sz w:val="24"/>
          <w:szCs w:val="24"/>
        </w:rPr>
      </w:pPr>
    </w:p>
    <w:p w:rsidR="005D04F8" w:rsidRPr="00353CB3" w:rsidRDefault="005D04F8" w:rsidP="005D04F8">
      <w:pPr>
        <w:pStyle w:val="NoSpacing"/>
        <w:spacing w:line="276" w:lineRule="auto"/>
        <w:jc w:val="both"/>
        <w:rPr>
          <w:rFonts w:ascii="Book Antiqua" w:hAnsi="Book Antiqua" w:cs="Arial"/>
          <w:b/>
          <w:sz w:val="24"/>
          <w:szCs w:val="24"/>
        </w:rPr>
      </w:pPr>
    </w:p>
    <w:p w:rsidR="005D04F8" w:rsidRPr="00353CB3" w:rsidRDefault="005D04F8" w:rsidP="005D04F8">
      <w:pPr>
        <w:spacing w:line="276" w:lineRule="auto"/>
        <w:jc w:val="both"/>
        <w:rPr>
          <w:rFonts w:ascii="Book Antiqua" w:hAnsi="Book Antiqua" w:cs="Arial"/>
          <w:b/>
          <w:i/>
        </w:rPr>
      </w:pPr>
      <w:r w:rsidRPr="00353CB3">
        <w:rPr>
          <w:rFonts w:ascii="Book Antiqua" w:hAnsi="Book Antiqua" w:cs="Tahoma"/>
          <w:noProof/>
          <w:sz w:val="24"/>
          <w:szCs w:val="24"/>
        </w:rPr>
        <mc:AlternateContent>
          <mc:Choice Requires="wps">
            <w:drawing>
              <wp:anchor distT="0" distB="0" distL="114300" distR="114300" simplePos="0" relativeHeight="251667456" behindDoc="0" locked="0" layoutInCell="0" allowOverlap="1" wp14:anchorId="7C214B36" wp14:editId="244F6309">
                <wp:simplePos x="0" y="0"/>
                <wp:positionH relativeFrom="page">
                  <wp:posOffset>-152400</wp:posOffset>
                </wp:positionH>
                <wp:positionV relativeFrom="page">
                  <wp:posOffset>9439275</wp:posOffset>
                </wp:positionV>
                <wp:extent cx="7905750" cy="6191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619125"/>
                        </a:xfrm>
                        <a:prstGeom prst="rect">
                          <a:avLst/>
                        </a:prstGeom>
                        <a:solidFill>
                          <a:srgbClr val="7CCA62"/>
                        </a:solidFill>
                        <a:ln w="9525">
                          <a:solidFill>
                            <a:srgbClr val="0F6FC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FBF361D" id="Rectangle 2" o:spid="_x0000_s1026" style="position:absolute;margin-left:-12pt;margin-top:743.25pt;width:622.5pt;height:48.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" o:allowincell="f" fillcolor="#7cca62" strokecolor="#0f6fc6">
                <w10:wrap anchorx="page" anchory="page"/>
              </v:rect>
            </w:pict>
          </mc:Fallback>
        </mc:AlternateContent>
      </w:r>
      <w:r w:rsidRPr="00353CB3">
        <w:rPr>
          <w:rFonts w:ascii="Book Antiqua" w:hAnsi="Book Antiqua" w:cs="Arial"/>
          <w:b/>
        </w:rPr>
        <w:t xml:space="preserve">                                                  </w:t>
      </w:r>
      <w:r w:rsidRPr="00353CB3">
        <w:rPr>
          <w:rFonts w:ascii="Book Antiqua" w:hAnsi="Book Antiqua" w:cs="Arial"/>
          <w:noProof/>
        </w:rPr>
        <mc:AlternateContent>
          <mc:Choice Requires="wps">
            <w:drawing>
              <wp:anchor distT="0" distB="0" distL="114300" distR="114300" simplePos="0" relativeHeight="251664384" behindDoc="0" locked="0" layoutInCell="0" allowOverlap="1" wp14:anchorId="07745317" wp14:editId="14A4451E">
                <wp:simplePos x="0" y="0"/>
                <wp:positionH relativeFrom="page">
                  <wp:posOffset>-200025</wp:posOffset>
                </wp:positionH>
                <wp:positionV relativeFrom="page">
                  <wp:posOffset>10315575</wp:posOffset>
                </wp:positionV>
                <wp:extent cx="7905750" cy="3810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381000"/>
                        </a:xfrm>
                        <a:prstGeom prst="rect">
                          <a:avLst/>
                        </a:prstGeom>
                        <a:solidFill>
                          <a:srgbClr val="7CCA62"/>
                        </a:solidFill>
                        <a:ln w="9525">
                          <a:solidFill>
                            <a:srgbClr val="0F6FC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129B4E6" id="Rectangle 9" o:spid="_x0000_s1026" style="position:absolute;margin-left:-15.75pt;margin-top:812.25pt;width:622.5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" o:allowincell="f" fillcolor="#7cca62" strokecolor="#0f6fc6">
                <w10:wrap anchorx="page" anchory="page"/>
              </v:rect>
            </w:pict>
          </mc:Fallback>
        </mc:AlternateContent>
      </w:r>
    </w:p>
    <w:p w:rsidR="005D04F8" w:rsidRDefault="005D04F8" w:rsidP="00F143CB">
      <w:pPr>
        <w:spacing w:line="360" w:lineRule="auto"/>
        <w:jc w:val="both"/>
        <w:rPr>
          <w:rFonts w:ascii="Bookman Old Style" w:hAnsi="Bookman Old Style"/>
          <w:b/>
          <w:color w:val="0070C0"/>
        </w:rPr>
      </w:pPr>
    </w:p>
    <w:p w:rsidR="005D04F8" w:rsidRDefault="005D04F8">
      <w:pPr>
        <w:rPr>
          <w:rFonts w:ascii="Bookman Old Style" w:hAnsi="Bookman Old Style"/>
          <w:b/>
          <w:color w:val="0070C0"/>
        </w:rPr>
      </w:pPr>
      <w:r>
        <w:rPr>
          <w:rFonts w:ascii="Book Antiqua" w:hAnsi="Book Antiqua"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4699000</wp:posOffset>
                </wp:positionH>
                <wp:positionV relativeFrom="paragraph">
                  <wp:posOffset>1104900</wp:posOffset>
                </wp:positionV>
                <wp:extent cx="1314450" cy="939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14450" cy="939800"/>
                        </a:xfrm>
                        <a:prstGeom prst="rect">
                          <a:avLst/>
                        </a:prstGeom>
                        <a:solidFill>
                          <a:schemeClr val="lt1"/>
                        </a:solidFill>
                        <a:ln w="6350">
                          <a:noFill/>
                        </a:ln>
                      </wps:spPr>
                      <wps:txbx>
                        <w:txbxContent>
                          <w:p w:rsidR="005D04F8" w:rsidRDefault="005D04F8">
                            <w:r w:rsidRPr="005D04F8">
                              <w:rPr>
                                <w:rFonts w:ascii="Calibri" w:eastAsia="Calibri" w:hAnsi="Calibri" w:cs="Times New Roman"/>
                                <w:noProof/>
                              </w:rPr>
                              <w:drawing>
                                <wp:inline distT="0" distB="0" distL="0" distR="0" wp14:anchorId="46502664" wp14:editId="0BDDB388">
                                  <wp:extent cx="1078766" cy="889000"/>
                                  <wp:effectExtent l="0" t="0" r="762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L Logo.PNG"/>
                                          <pic:cNvPicPr/>
                                        </pic:nvPicPr>
                                        <pic:blipFill>
                                          <a:blip r:embed="rId6">
                                            <a:extLst>
                                              <a:ext uri="{28A0092B-C50C-407E-A947-70E740481C1C}">
                                                <a14:useLocalDpi xmlns:a14="http://schemas.microsoft.com/office/drawing/2010/main" val="0"/>
                                              </a:ext>
                                            </a:extLst>
                                          </a:blip>
                                          <a:stretch>
                                            <a:fillRect/>
                                          </a:stretch>
                                        </pic:blipFill>
                                        <pic:spPr>
                                          <a:xfrm>
                                            <a:off x="0" y="0"/>
                                            <a:ext cx="1153851" cy="9508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0pt;margin-top:87pt;width:103.5pt;height:7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" fillcolor="white [3201]" stroked="f" strokeweight=".5pt">
                <v:textbox>
                  <w:txbxContent>
                    <w:p w:rsidR="005D04F8" w:rsidRDefault="005D04F8">
                      <w:r w:rsidRPr="005D04F8">
                        <w:rPr>
                          <w:rFonts w:ascii="Calibri" w:eastAsia="Calibri" w:hAnsi="Calibri" w:cs="Times New Roman"/>
                          <w:noProof/>
                        </w:rPr>
                        <w:drawing>
                          <wp:inline distT="0" distB="0" distL="0" distR="0" wp14:anchorId="46502664" wp14:editId="0BDDB388">
                            <wp:extent cx="1078766" cy="889000"/>
                            <wp:effectExtent l="0" t="0" r="762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L Logo.PNG"/>
                                    <pic:cNvPicPr/>
                                  </pic:nvPicPr>
                                  <pic:blipFill>
                                    <a:blip r:embed="rId6">
                                      <a:extLst>
                                        <a:ext uri="{28A0092B-C50C-407E-A947-70E740481C1C}">
                                          <a14:useLocalDpi xmlns:a14="http://schemas.microsoft.com/office/drawing/2010/main" val="0"/>
                                        </a:ext>
                                      </a:extLst>
                                    </a:blip>
                                    <a:stretch>
                                      <a:fillRect/>
                                    </a:stretch>
                                  </pic:blipFill>
                                  <pic:spPr>
                                    <a:xfrm>
                                      <a:off x="0" y="0"/>
                                      <a:ext cx="1153851" cy="950877"/>
                                    </a:xfrm>
                                    <a:prstGeom prst="rect">
                                      <a:avLst/>
                                    </a:prstGeom>
                                  </pic:spPr>
                                </pic:pic>
                              </a:graphicData>
                            </a:graphic>
                          </wp:inline>
                        </w:drawing>
                      </w:r>
                    </w:p>
                  </w:txbxContent>
                </v:textbox>
              </v:shape>
            </w:pict>
          </mc:Fallback>
        </mc:AlternateContent>
      </w:r>
      <w:r w:rsidRPr="00353CB3">
        <w:rPr>
          <w:rFonts w:ascii="Book Antiqua" w:hAnsi="Book Antiqua" w:cs="Arial"/>
          <w:noProof/>
          <w:sz w:val="20"/>
          <w:szCs w:val="20"/>
        </w:rPr>
        <w:drawing>
          <wp:anchor distT="0" distB="0" distL="114300" distR="114300" simplePos="0" relativeHeight="251665408" behindDoc="1" locked="0" layoutInCell="1" allowOverlap="1" wp14:anchorId="0253BF12" wp14:editId="61D5BA07">
            <wp:simplePos x="0" y="0"/>
            <wp:positionH relativeFrom="column">
              <wp:posOffset>-303530</wp:posOffset>
            </wp:positionH>
            <wp:positionV relativeFrom="paragraph">
              <wp:posOffset>1400175</wp:posOffset>
            </wp:positionV>
            <wp:extent cx="962025" cy="485775"/>
            <wp:effectExtent l="0" t="0" r="9525" b="9525"/>
            <wp:wrapTight wrapText="bothSides">
              <wp:wrapPolygon edited="0">
                <wp:start x="10265" y="0"/>
                <wp:lineTo x="0" y="3388"/>
                <wp:lineTo x="0" y="13553"/>
                <wp:lineTo x="9410" y="13553"/>
                <wp:lineTo x="0" y="16941"/>
                <wp:lineTo x="0" y="20329"/>
                <wp:lineTo x="5133" y="21176"/>
                <wp:lineTo x="13259" y="21176"/>
                <wp:lineTo x="21386" y="20329"/>
                <wp:lineTo x="21386" y="17788"/>
                <wp:lineTo x="16253" y="13553"/>
                <wp:lineTo x="21386" y="13553"/>
                <wp:lineTo x="21386" y="5082"/>
                <wp:lineTo x="14970" y="0"/>
                <wp:lineTo x="10265" y="0"/>
              </wp:wrapPolygon>
            </wp:wrapTight>
            <wp:docPr id="10" name="Picture 10" descr="KNQ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QA_LOGO"/>
                    <pic:cNvPicPr>
                      <a:picLocks noChangeAspect="1" noChangeArrowheads="1"/>
                    </pic:cNvPicPr>
                  </pic:nvPicPr>
                  <pic:blipFill>
                    <a:blip r:embed="rId7" cstate="print">
                      <a:extLst>
                        <a:ext uri="{28A0092B-C50C-407E-A947-70E740481C1C}">
                          <a14:useLocalDpi xmlns:a14="http://schemas.microsoft.com/office/drawing/2010/main" val="0"/>
                        </a:ext>
                      </a:extLst>
                    </a:blip>
                    <a:srcRect t="30540" b="37837"/>
                    <a:stretch>
                      <a:fillRect/>
                    </a:stretch>
                  </pic:blipFill>
                  <pic:spPr bwMode="auto">
                    <a:xfrm>
                      <a:off x="0" y="0"/>
                      <a:ext cx="9620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CB3">
        <w:rPr>
          <w:rFonts w:ascii="Book Antiqua" w:hAnsi="Book Antiqua" w:cs="Arial"/>
          <w:i/>
          <w:noProof/>
        </w:rPr>
        <w:drawing>
          <wp:anchor distT="0" distB="0" distL="114300" distR="114300" simplePos="0" relativeHeight="251666432" behindDoc="1" locked="0" layoutInCell="1" allowOverlap="1" wp14:anchorId="5F4E89FE" wp14:editId="6310B1E2">
            <wp:simplePos x="0" y="0"/>
            <wp:positionH relativeFrom="column">
              <wp:posOffset>2438400</wp:posOffset>
            </wp:positionH>
            <wp:positionV relativeFrom="paragraph">
              <wp:posOffset>1343025</wp:posOffset>
            </wp:positionV>
            <wp:extent cx="841375" cy="548640"/>
            <wp:effectExtent l="0" t="0" r="0" b="3810"/>
            <wp:wrapTight wrapText="bothSides">
              <wp:wrapPolygon edited="0">
                <wp:start x="0" y="0"/>
                <wp:lineTo x="0" y="21000"/>
                <wp:lineTo x="21029" y="21000"/>
                <wp:lineTo x="2102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b/>
          <w:color w:val="0070C0"/>
        </w:rPr>
        <w:br w:type="page"/>
      </w:r>
      <w:bookmarkStart w:id="0" w:name="_GoBack"/>
      <w:bookmarkEnd w:id="0"/>
    </w:p>
    <w:p w:rsidR="007F6698" w:rsidRPr="005D04F8" w:rsidRDefault="004042B2" w:rsidP="00F143CB">
      <w:pPr>
        <w:spacing w:line="360" w:lineRule="auto"/>
        <w:jc w:val="both"/>
        <w:rPr>
          <w:rFonts w:ascii="Bookman Old Style" w:hAnsi="Bookman Old Style"/>
          <w:b/>
          <w:color w:val="0070C0"/>
        </w:rPr>
      </w:pPr>
      <w:r w:rsidRPr="005D04F8">
        <w:rPr>
          <w:rFonts w:ascii="Bookman Old Style" w:hAnsi="Bookman Old Style"/>
          <w:b/>
          <w:color w:val="0070C0"/>
        </w:rPr>
        <w:lastRenderedPageBreak/>
        <w:t xml:space="preserve">The process of </w:t>
      </w:r>
      <w:r w:rsidR="00917BC2" w:rsidRPr="005D04F8">
        <w:rPr>
          <w:rFonts w:ascii="Bookman Old Style" w:hAnsi="Bookman Old Style"/>
          <w:b/>
          <w:color w:val="0070C0"/>
        </w:rPr>
        <w:t>Recognition</w:t>
      </w:r>
      <w:r w:rsidRPr="005D04F8">
        <w:rPr>
          <w:rFonts w:ascii="Bookman Old Style" w:hAnsi="Bookman Old Style"/>
          <w:b/>
          <w:color w:val="0070C0"/>
        </w:rPr>
        <w:t xml:space="preserve"> of Prior Learning</w:t>
      </w:r>
      <w:r w:rsidR="00E77FCD" w:rsidRPr="005D04F8">
        <w:rPr>
          <w:rFonts w:ascii="Bookman Old Style" w:hAnsi="Bookman Old Style"/>
          <w:b/>
          <w:color w:val="0070C0"/>
        </w:rPr>
        <w:t xml:space="preserve"> </w:t>
      </w:r>
      <w:r w:rsidRPr="005D04F8">
        <w:rPr>
          <w:rFonts w:ascii="Bookman Old Style" w:hAnsi="Bookman Old Style"/>
          <w:b/>
          <w:color w:val="0070C0"/>
        </w:rPr>
        <w:t>(</w:t>
      </w:r>
      <w:r w:rsidR="00F143CB" w:rsidRPr="005D04F8">
        <w:rPr>
          <w:rFonts w:ascii="Bookman Old Style" w:hAnsi="Bookman Old Style"/>
          <w:b/>
          <w:color w:val="0070C0"/>
        </w:rPr>
        <w:t>RPL</w:t>
      </w:r>
      <w:r w:rsidRPr="005D04F8">
        <w:rPr>
          <w:rFonts w:ascii="Bookman Old Style" w:hAnsi="Bookman Old Style"/>
          <w:b/>
          <w:color w:val="0070C0"/>
        </w:rPr>
        <w:t>)</w:t>
      </w:r>
    </w:p>
    <w:p w:rsidR="007F6698" w:rsidRPr="005D04F8" w:rsidRDefault="00F143CB" w:rsidP="00917BC2">
      <w:pPr>
        <w:pStyle w:val="ListParagraph"/>
        <w:numPr>
          <w:ilvl w:val="0"/>
          <w:numId w:val="8"/>
        </w:numPr>
        <w:spacing w:line="360" w:lineRule="auto"/>
        <w:jc w:val="both"/>
        <w:rPr>
          <w:rFonts w:ascii="Bookman Old Style" w:hAnsi="Bookman Old Style"/>
          <w:b/>
          <w:color w:val="0070C0"/>
        </w:rPr>
      </w:pPr>
      <w:r w:rsidRPr="005D04F8">
        <w:rPr>
          <w:rFonts w:ascii="Bookman Old Style" w:hAnsi="Bookman Old Style"/>
          <w:b/>
          <w:color w:val="0070C0"/>
        </w:rPr>
        <w:t xml:space="preserve"> Reception and Guidance </w:t>
      </w:r>
    </w:p>
    <w:p w:rsidR="007F6698" w:rsidRPr="005D04F8" w:rsidRDefault="00F143CB" w:rsidP="00F143CB">
      <w:pPr>
        <w:spacing w:line="360" w:lineRule="auto"/>
        <w:jc w:val="both"/>
        <w:rPr>
          <w:rFonts w:ascii="Bookman Old Style" w:hAnsi="Bookman Old Style"/>
        </w:rPr>
      </w:pPr>
      <w:r w:rsidRPr="005D04F8">
        <w:rPr>
          <w:rFonts w:ascii="Bookman Old Style" w:hAnsi="Bookman Old Style"/>
        </w:rPr>
        <w:t>Reception is the first step of RPL process. It informs the candidates about the whole RPL process; registration application, Portfolio, financial conditions as well as the assessment process. This will take place at an accredited assessment center as set up in TVETA PLAR Guidelines and any other approved guidelines.</w:t>
      </w:r>
    </w:p>
    <w:p w:rsidR="007F6698" w:rsidRPr="005D04F8" w:rsidRDefault="00EA5FF5" w:rsidP="00F143CB">
      <w:pPr>
        <w:spacing w:line="360" w:lineRule="auto"/>
        <w:jc w:val="both"/>
        <w:rPr>
          <w:rFonts w:ascii="Bookman Old Style" w:hAnsi="Bookman Old Style"/>
          <w:b/>
          <w:color w:val="00B050"/>
        </w:rPr>
      </w:pPr>
      <w:r w:rsidRPr="005D04F8">
        <w:rPr>
          <w:rFonts w:ascii="Bookman Old Style" w:hAnsi="Bookman Old Style"/>
          <w:b/>
          <w:color w:val="00B050"/>
        </w:rPr>
        <w:t xml:space="preserve"> </w:t>
      </w:r>
      <w:r w:rsidR="00F143CB" w:rsidRPr="005D04F8">
        <w:rPr>
          <w:rFonts w:ascii="Bookman Old Style" w:hAnsi="Bookman Old Style"/>
          <w:b/>
          <w:color w:val="00B050"/>
        </w:rPr>
        <w:t>Candidates shall be:</w:t>
      </w:r>
    </w:p>
    <w:p w:rsidR="007F6698" w:rsidRPr="005D04F8" w:rsidRDefault="00F143CB" w:rsidP="007F6698">
      <w:pPr>
        <w:pStyle w:val="ListParagraph"/>
        <w:numPr>
          <w:ilvl w:val="0"/>
          <w:numId w:val="2"/>
        </w:numPr>
        <w:spacing w:line="360" w:lineRule="auto"/>
        <w:jc w:val="both"/>
        <w:rPr>
          <w:rFonts w:ascii="Bookman Old Style" w:hAnsi="Bookman Old Style"/>
        </w:rPr>
      </w:pPr>
      <w:r w:rsidRPr="005D04F8">
        <w:rPr>
          <w:rFonts w:ascii="Bookman Old Style" w:hAnsi="Bookman Old Style"/>
        </w:rPr>
        <w:t>Provided with information about the RPL benefits, the procedure, the costs, the support available, and the eligibility requirements;</w:t>
      </w:r>
    </w:p>
    <w:p w:rsidR="007F6698" w:rsidRPr="005D04F8" w:rsidRDefault="00F143CB" w:rsidP="007F6698">
      <w:pPr>
        <w:pStyle w:val="ListParagraph"/>
        <w:numPr>
          <w:ilvl w:val="0"/>
          <w:numId w:val="2"/>
        </w:numPr>
        <w:spacing w:line="360" w:lineRule="auto"/>
        <w:jc w:val="both"/>
        <w:rPr>
          <w:rFonts w:ascii="Bookman Old Style" w:hAnsi="Bookman Old Style"/>
        </w:rPr>
      </w:pPr>
      <w:r w:rsidRPr="005D04F8">
        <w:rPr>
          <w:rFonts w:ascii="Bookman Old Style" w:hAnsi="Bookman Old Style"/>
        </w:rPr>
        <w:t xml:space="preserve"> Required to show proof of knowledge of the content or skills area as well as competency, RPL practices and procedures.</w:t>
      </w:r>
    </w:p>
    <w:p w:rsidR="00EA5FF5" w:rsidRPr="005D04F8" w:rsidRDefault="00F143CB" w:rsidP="007F6698">
      <w:pPr>
        <w:pStyle w:val="ListParagraph"/>
        <w:numPr>
          <w:ilvl w:val="0"/>
          <w:numId w:val="2"/>
        </w:numPr>
        <w:spacing w:line="360" w:lineRule="auto"/>
        <w:jc w:val="both"/>
        <w:rPr>
          <w:rFonts w:ascii="Bookman Old Style" w:hAnsi="Bookman Old Style"/>
        </w:rPr>
      </w:pPr>
      <w:r w:rsidRPr="005D04F8">
        <w:rPr>
          <w:rFonts w:ascii="Bookman Old Style" w:hAnsi="Bookman Old Style"/>
        </w:rPr>
        <w:t>Registered with Training institutions and/ or skill providers accredited by relevant regulators for assessment.</w:t>
      </w:r>
    </w:p>
    <w:p w:rsidR="007F6698" w:rsidRPr="005D04F8" w:rsidRDefault="00F143CB" w:rsidP="00EA5FF5">
      <w:pPr>
        <w:spacing w:line="360" w:lineRule="auto"/>
        <w:ind w:left="45"/>
        <w:jc w:val="both"/>
        <w:rPr>
          <w:rFonts w:ascii="Bookman Old Style" w:hAnsi="Bookman Old Style"/>
          <w:b/>
          <w:color w:val="00B050"/>
        </w:rPr>
      </w:pPr>
      <w:r w:rsidRPr="005D04F8">
        <w:rPr>
          <w:rFonts w:ascii="Bookman Old Style" w:hAnsi="Bookman Old Style"/>
          <w:color w:val="00B050"/>
        </w:rPr>
        <w:t xml:space="preserve"> </w:t>
      </w:r>
      <w:r w:rsidRPr="005D04F8">
        <w:rPr>
          <w:rFonts w:ascii="Bookman Old Style" w:hAnsi="Bookman Old Style"/>
          <w:b/>
          <w:color w:val="00B050"/>
        </w:rPr>
        <w:t>The RPL process shall;</w:t>
      </w:r>
    </w:p>
    <w:p w:rsidR="007F6698" w:rsidRPr="005D04F8" w:rsidRDefault="00F143CB" w:rsidP="007F6698">
      <w:pPr>
        <w:pStyle w:val="ListParagraph"/>
        <w:numPr>
          <w:ilvl w:val="0"/>
          <w:numId w:val="3"/>
        </w:numPr>
        <w:spacing w:line="360" w:lineRule="auto"/>
        <w:jc w:val="both"/>
        <w:rPr>
          <w:rFonts w:ascii="Bookman Old Style" w:hAnsi="Bookman Old Style"/>
        </w:rPr>
      </w:pPr>
      <w:r w:rsidRPr="005D04F8">
        <w:rPr>
          <w:rFonts w:ascii="Bookman Old Style" w:hAnsi="Bookman Old Style"/>
        </w:rPr>
        <w:t>Be Learner Centered; ii. Offer clear guidance about RPL to learners; iii. Guide Learners seeking credit by RPL;</w:t>
      </w:r>
    </w:p>
    <w:p w:rsidR="007F6698" w:rsidRPr="005D04F8" w:rsidRDefault="00F143CB" w:rsidP="007F6698">
      <w:pPr>
        <w:pStyle w:val="ListParagraph"/>
        <w:numPr>
          <w:ilvl w:val="0"/>
          <w:numId w:val="3"/>
        </w:numPr>
        <w:spacing w:line="360" w:lineRule="auto"/>
        <w:jc w:val="both"/>
        <w:rPr>
          <w:rFonts w:ascii="Bookman Old Style" w:hAnsi="Bookman Old Style"/>
        </w:rPr>
      </w:pPr>
      <w:r w:rsidRPr="005D04F8">
        <w:rPr>
          <w:rFonts w:ascii="Bookman Old Style" w:hAnsi="Bookman Old Style"/>
        </w:rPr>
        <w:t xml:space="preserve"> Encourage Learners to present evidence of their Learning; </w:t>
      </w:r>
    </w:p>
    <w:p w:rsidR="00EA5FF5" w:rsidRPr="005D04F8" w:rsidRDefault="00F143CB" w:rsidP="007F6698">
      <w:pPr>
        <w:pStyle w:val="ListParagraph"/>
        <w:numPr>
          <w:ilvl w:val="0"/>
          <w:numId w:val="3"/>
        </w:numPr>
        <w:spacing w:line="360" w:lineRule="auto"/>
        <w:jc w:val="both"/>
        <w:rPr>
          <w:rFonts w:ascii="Bookman Old Style" w:hAnsi="Bookman Old Style"/>
        </w:rPr>
      </w:pPr>
      <w:r w:rsidRPr="005D04F8">
        <w:rPr>
          <w:rFonts w:ascii="Bookman Old Style" w:hAnsi="Bookman Old Style"/>
        </w:rPr>
        <w:t>Encourage Learners to present evidence of formal, non</w:t>
      </w:r>
      <w:r w:rsidRPr="005D04F8">
        <w:rPr>
          <w:rFonts w:ascii="Times New Roman" w:hAnsi="Times New Roman" w:cs="Times New Roman"/>
        </w:rPr>
        <w:t>‐</w:t>
      </w:r>
      <w:r w:rsidRPr="005D04F8">
        <w:rPr>
          <w:rFonts w:ascii="Bookman Old Style" w:hAnsi="Bookman Old Style"/>
        </w:rPr>
        <w:t xml:space="preserve">formal and informal Learning. </w:t>
      </w:r>
    </w:p>
    <w:p w:rsidR="007F6698" w:rsidRPr="005D04F8" w:rsidRDefault="00F143CB" w:rsidP="00EA5FF5">
      <w:pPr>
        <w:spacing w:line="360" w:lineRule="auto"/>
        <w:jc w:val="both"/>
        <w:rPr>
          <w:rFonts w:ascii="Bookman Old Style" w:hAnsi="Bookman Old Style"/>
          <w:b/>
          <w:color w:val="00B050"/>
        </w:rPr>
      </w:pPr>
      <w:r w:rsidRPr="005D04F8">
        <w:rPr>
          <w:rFonts w:ascii="Bookman Old Style" w:hAnsi="Bookman Old Style"/>
          <w:b/>
          <w:color w:val="00B050"/>
        </w:rPr>
        <w:t>Evidence required for RPL assessment shall include:</w:t>
      </w:r>
    </w:p>
    <w:p w:rsidR="007F6698" w:rsidRPr="005D04F8" w:rsidRDefault="00F143CB" w:rsidP="00EA5FF5">
      <w:pPr>
        <w:pStyle w:val="ListParagraph"/>
        <w:numPr>
          <w:ilvl w:val="0"/>
          <w:numId w:val="4"/>
        </w:numPr>
        <w:spacing w:line="360" w:lineRule="auto"/>
        <w:jc w:val="both"/>
        <w:rPr>
          <w:rFonts w:ascii="Bookman Old Style" w:hAnsi="Bookman Old Style"/>
        </w:rPr>
      </w:pPr>
      <w:r w:rsidRPr="005D04F8">
        <w:rPr>
          <w:rFonts w:ascii="Bookman Old Style" w:hAnsi="Bookman Old Style"/>
        </w:rPr>
        <w:t>Interview/professional conversation;</w:t>
      </w:r>
    </w:p>
    <w:p w:rsidR="007F6698" w:rsidRPr="005D04F8" w:rsidRDefault="00F143CB" w:rsidP="00EA5FF5">
      <w:pPr>
        <w:pStyle w:val="ListParagraph"/>
        <w:numPr>
          <w:ilvl w:val="0"/>
          <w:numId w:val="4"/>
        </w:numPr>
        <w:spacing w:line="360" w:lineRule="auto"/>
        <w:jc w:val="both"/>
        <w:rPr>
          <w:rFonts w:ascii="Bookman Old Style" w:hAnsi="Bookman Old Style"/>
        </w:rPr>
      </w:pPr>
      <w:r w:rsidRPr="005D04F8">
        <w:rPr>
          <w:rFonts w:ascii="Bookman Old Style" w:hAnsi="Bookman Old Style"/>
        </w:rPr>
        <w:t xml:space="preserve"> Observation and questioning including workplace visits;</w:t>
      </w:r>
    </w:p>
    <w:p w:rsidR="007F6698" w:rsidRPr="005D04F8" w:rsidRDefault="00F143CB" w:rsidP="00EA5FF5">
      <w:pPr>
        <w:pStyle w:val="ListParagraph"/>
        <w:numPr>
          <w:ilvl w:val="0"/>
          <w:numId w:val="4"/>
        </w:numPr>
        <w:spacing w:line="360" w:lineRule="auto"/>
        <w:jc w:val="both"/>
        <w:rPr>
          <w:rFonts w:ascii="Bookman Old Style" w:hAnsi="Bookman Old Style"/>
        </w:rPr>
      </w:pPr>
      <w:r w:rsidRPr="005D04F8">
        <w:rPr>
          <w:rFonts w:ascii="Bookman Old Style" w:hAnsi="Bookman Old Style"/>
        </w:rPr>
        <w:t xml:space="preserve"> Portfolio of work, which may include completed assessment items from previous study; and uploading of photos of their products onto a RPL online system;</w:t>
      </w:r>
    </w:p>
    <w:p w:rsidR="007F6698" w:rsidRPr="005D04F8" w:rsidRDefault="00F143CB" w:rsidP="00EA5FF5">
      <w:pPr>
        <w:pStyle w:val="ListParagraph"/>
        <w:numPr>
          <w:ilvl w:val="0"/>
          <w:numId w:val="4"/>
        </w:numPr>
        <w:spacing w:line="360" w:lineRule="auto"/>
        <w:jc w:val="both"/>
        <w:rPr>
          <w:rFonts w:ascii="Bookman Old Style" w:hAnsi="Bookman Old Style"/>
        </w:rPr>
      </w:pPr>
      <w:r w:rsidRPr="005D04F8">
        <w:rPr>
          <w:rFonts w:ascii="Bookman Old Style" w:hAnsi="Bookman Old Style"/>
        </w:rPr>
        <w:t>Supplementary assessment tasks or challenge test (oral, written or practical); v. Assessment where no training is involved;</w:t>
      </w:r>
    </w:p>
    <w:p w:rsidR="00EA5FF5" w:rsidRPr="005D04F8" w:rsidRDefault="00F143CB" w:rsidP="00EA5FF5">
      <w:pPr>
        <w:pStyle w:val="ListParagraph"/>
        <w:numPr>
          <w:ilvl w:val="0"/>
          <w:numId w:val="4"/>
        </w:numPr>
        <w:spacing w:line="360" w:lineRule="auto"/>
        <w:jc w:val="both"/>
        <w:rPr>
          <w:rFonts w:ascii="Bookman Old Style" w:hAnsi="Bookman Old Style"/>
        </w:rPr>
      </w:pPr>
      <w:r w:rsidRPr="005D04F8">
        <w:rPr>
          <w:rFonts w:ascii="Bookman Old Style" w:hAnsi="Bookman Old Style"/>
        </w:rPr>
        <w:t xml:space="preserve">Trade tests; </w:t>
      </w:r>
    </w:p>
    <w:p w:rsidR="00EA5FF5" w:rsidRPr="005D04F8" w:rsidRDefault="00F143CB" w:rsidP="00EA5FF5">
      <w:pPr>
        <w:pStyle w:val="ListParagraph"/>
        <w:numPr>
          <w:ilvl w:val="0"/>
          <w:numId w:val="4"/>
        </w:numPr>
        <w:spacing w:line="360" w:lineRule="auto"/>
        <w:jc w:val="both"/>
        <w:rPr>
          <w:rFonts w:ascii="Bookman Old Style" w:hAnsi="Bookman Old Style"/>
        </w:rPr>
      </w:pPr>
      <w:r w:rsidRPr="005D04F8">
        <w:rPr>
          <w:rFonts w:ascii="Bookman Old Style" w:hAnsi="Bookman Old Style"/>
        </w:rPr>
        <w:t xml:space="preserve">Authentication of evidence by supervisor or employer; </w:t>
      </w:r>
    </w:p>
    <w:p w:rsidR="007F6698" w:rsidRPr="005D04F8" w:rsidRDefault="00F143CB" w:rsidP="00EA5FF5">
      <w:pPr>
        <w:pStyle w:val="ListParagraph"/>
        <w:numPr>
          <w:ilvl w:val="0"/>
          <w:numId w:val="4"/>
        </w:numPr>
        <w:spacing w:line="360" w:lineRule="auto"/>
        <w:jc w:val="both"/>
        <w:rPr>
          <w:rFonts w:ascii="Bookman Old Style" w:hAnsi="Bookman Old Style"/>
        </w:rPr>
      </w:pPr>
      <w:r w:rsidRPr="005D04F8">
        <w:rPr>
          <w:rFonts w:ascii="Bookman Old Style" w:hAnsi="Bookman Old Style"/>
        </w:rPr>
        <w:t xml:space="preserve">The evidence shall fall within 4 years from the date of request of RPL. </w:t>
      </w:r>
    </w:p>
    <w:p w:rsidR="007F6698" w:rsidRPr="005D04F8" w:rsidRDefault="007F6698" w:rsidP="007F6698">
      <w:pPr>
        <w:spacing w:line="360" w:lineRule="auto"/>
        <w:jc w:val="both"/>
        <w:rPr>
          <w:rFonts w:ascii="Bookman Old Style" w:hAnsi="Bookman Old Style"/>
        </w:rPr>
      </w:pPr>
    </w:p>
    <w:p w:rsidR="007F6698" w:rsidRPr="005D04F8" w:rsidRDefault="00F143CB" w:rsidP="00917BC2">
      <w:pPr>
        <w:pStyle w:val="ListParagraph"/>
        <w:numPr>
          <w:ilvl w:val="0"/>
          <w:numId w:val="8"/>
        </w:numPr>
        <w:spacing w:line="360" w:lineRule="auto"/>
        <w:jc w:val="both"/>
        <w:rPr>
          <w:rFonts w:ascii="Bookman Old Style" w:hAnsi="Bookman Old Style"/>
          <w:b/>
          <w:color w:val="0070C0"/>
        </w:rPr>
      </w:pPr>
      <w:r w:rsidRPr="005D04F8">
        <w:rPr>
          <w:rFonts w:ascii="Bookman Old Style" w:hAnsi="Bookman Old Style"/>
          <w:b/>
          <w:color w:val="0070C0"/>
        </w:rPr>
        <w:t xml:space="preserve"> Submission of Application </w:t>
      </w:r>
    </w:p>
    <w:p w:rsidR="00F143CB" w:rsidRPr="005D04F8" w:rsidRDefault="00F143CB" w:rsidP="007F6698">
      <w:pPr>
        <w:spacing w:line="360" w:lineRule="auto"/>
        <w:jc w:val="both"/>
        <w:rPr>
          <w:rFonts w:ascii="Bookman Old Style" w:hAnsi="Bookman Old Style"/>
        </w:rPr>
      </w:pPr>
      <w:r w:rsidRPr="005D04F8">
        <w:rPr>
          <w:rFonts w:ascii="Bookman Old Style" w:hAnsi="Bookman Old Style"/>
        </w:rPr>
        <w:t xml:space="preserve">A candidate shall submit or upload duly filled application form along with the prescribed fee, to an accredited assessment Center or through online transactions. </w:t>
      </w:r>
    </w:p>
    <w:p w:rsidR="00F143CB" w:rsidRPr="005D04F8" w:rsidRDefault="00F143CB" w:rsidP="00917BC2">
      <w:pPr>
        <w:pStyle w:val="ListParagraph"/>
        <w:numPr>
          <w:ilvl w:val="0"/>
          <w:numId w:val="8"/>
        </w:numPr>
        <w:spacing w:line="360" w:lineRule="auto"/>
        <w:jc w:val="both"/>
        <w:rPr>
          <w:rFonts w:ascii="Bookman Old Style" w:hAnsi="Bookman Old Style"/>
          <w:b/>
          <w:color w:val="0070C0"/>
        </w:rPr>
      </w:pPr>
      <w:r w:rsidRPr="005D04F8">
        <w:rPr>
          <w:rFonts w:ascii="Bookman Old Style" w:hAnsi="Bookman Old Style"/>
          <w:b/>
          <w:color w:val="0070C0"/>
        </w:rPr>
        <w:t xml:space="preserve">Screening of Applications </w:t>
      </w:r>
    </w:p>
    <w:p w:rsidR="004042B2" w:rsidRPr="005D04F8" w:rsidRDefault="00F143CB" w:rsidP="004042B2">
      <w:pPr>
        <w:pStyle w:val="ListParagraph"/>
        <w:numPr>
          <w:ilvl w:val="0"/>
          <w:numId w:val="6"/>
        </w:numPr>
        <w:spacing w:line="360" w:lineRule="auto"/>
        <w:jc w:val="both"/>
        <w:rPr>
          <w:rFonts w:ascii="Bookman Old Style" w:hAnsi="Bookman Old Style"/>
        </w:rPr>
      </w:pPr>
      <w:r w:rsidRPr="005D04F8">
        <w:rPr>
          <w:rFonts w:ascii="Bookman Old Style" w:hAnsi="Bookman Old Style"/>
        </w:rPr>
        <w:t>The assessor shall screen the application and evidence to ascertain the suitability of the candidate for the applied occupation and modules;</w:t>
      </w:r>
    </w:p>
    <w:p w:rsidR="004042B2" w:rsidRPr="005D04F8" w:rsidRDefault="00F143CB" w:rsidP="004042B2">
      <w:pPr>
        <w:pStyle w:val="ListParagraph"/>
        <w:numPr>
          <w:ilvl w:val="0"/>
          <w:numId w:val="6"/>
        </w:numPr>
        <w:spacing w:line="360" w:lineRule="auto"/>
        <w:jc w:val="both"/>
        <w:rPr>
          <w:rFonts w:ascii="Bookman Old Style" w:hAnsi="Bookman Old Style"/>
        </w:rPr>
      </w:pPr>
      <w:r w:rsidRPr="005D04F8">
        <w:rPr>
          <w:rFonts w:ascii="Bookman Old Style" w:hAnsi="Bookman Old Style"/>
        </w:rPr>
        <w:t xml:space="preserve">The candidate shall be notified whether he/she is admitted or not to the RPL process; </w:t>
      </w:r>
    </w:p>
    <w:p w:rsidR="004042B2" w:rsidRPr="005D04F8" w:rsidRDefault="00F143CB" w:rsidP="004042B2">
      <w:pPr>
        <w:pStyle w:val="ListParagraph"/>
        <w:numPr>
          <w:ilvl w:val="0"/>
          <w:numId w:val="6"/>
        </w:numPr>
        <w:spacing w:line="360" w:lineRule="auto"/>
        <w:jc w:val="both"/>
        <w:rPr>
          <w:rFonts w:ascii="Bookman Old Style" w:hAnsi="Bookman Old Style"/>
        </w:rPr>
      </w:pPr>
      <w:r w:rsidRPr="005D04F8">
        <w:rPr>
          <w:rFonts w:ascii="Bookman Old Style" w:hAnsi="Bookman Old Style"/>
        </w:rPr>
        <w:t xml:space="preserve">If the candidate is admitted, his/her RPL application shall be sent by the coordinator to the RPL assessor; </w:t>
      </w:r>
    </w:p>
    <w:p w:rsidR="004042B2" w:rsidRPr="005D04F8" w:rsidRDefault="00F143CB" w:rsidP="004042B2">
      <w:pPr>
        <w:pStyle w:val="ListParagraph"/>
        <w:numPr>
          <w:ilvl w:val="0"/>
          <w:numId w:val="6"/>
        </w:numPr>
        <w:spacing w:line="360" w:lineRule="auto"/>
        <w:jc w:val="both"/>
        <w:rPr>
          <w:rFonts w:ascii="Bookman Old Style" w:hAnsi="Bookman Old Style"/>
        </w:rPr>
      </w:pPr>
      <w:r w:rsidRPr="005D04F8">
        <w:rPr>
          <w:rFonts w:ascii="Bookman Old Style" w:hAnsi="Bookman Old Style"/>
        </w:rPr>
        <w:t xml:space="preserve">The Coordinator shall supervise the Internal Assessor, the External Assessor, moderator and all the staff of the provider throughout the process; </w:t>
      </w:r>
    </w:p>
    <w:p w:rsidR="00917BC2" w:rsidRPr="005D04F8" w:rsidRDefault="00F143CB" w:rsidP="00917BC2">
      <w:pPr>
        <w:pStyle w:val="ListParagraph"/>
        <w:numPr>
          <w:ilvl w:val="0"/>
          <w:numId w:val="6"/>
        </w:numPr>
        <w:spacing w:line="360" w:lineRule="auto"/>
        <w:jc w:val="both"/>
        <w:rPr>
          <w:rFonts w:ascii="Bookman Old Style" w:hAnsi="Bookman Old Style"/>
        </w:rPr>
      </w:pPr>
      <w:r w:rsidRPr="005D04F8">
        <w:rPr>
          <w:rFonts w:ascii="Bookman Old Style" w:hAnsi="Bookman Old Style"/>
        </w:rPr>
        <w:t xml:space="preserve">The certification takes not more than 20 working days from the date of admission. </w:t>
      </w:r>
    </w:p>
    <w:p w:rsidR="00F143CB" w:rsidRPr="005D04F8" w:rsidRDefault="00F143CB" w:rsidP="00917BC2">
      <w:pPr>
        <w:pStyle w:val="ListParagraph"/>
        <w:numPr>
          <w:ilvl w:val="0"/>
          <w:numId w:val="8"/>
        </w:numPr>
        <w:spacing w:line="360" w:lineRule="auto"/>
        <w:jc w:val="both"/>
        <w:rPr>
          <w:rFonts w:ascii="Bookman Old Style" w:hAnsi="Bookman Old Style"/>
          <w:b/>
          <w:color w:val="0070C0"/>
        </w:rPr>
      </w:pPr>
      <w:r w:rsidRPr="005D04F8">
        <w:rPr>
          <w:rFonts w:ascii="Bookman Old Style" w:hAnsi="Bookman Old Style"/>
          <w:b/>
          <w:color w:val="0070C0"/>
        </w:rPr>
        <w:t xml:space="preserve"> Counselling and Orientation on RPL Procedures </w:t>
      </w:r>
    </w:p>
    <w:p w:rsidR="00F143CB" w:rsidRPr="005D04F8" w:rsidRDefault="00F143CB" w:rsidP="00F143CB">
      <w:pPr>
        <w:spacing w:line="360" w:lineRule="auto"/>
        <w:jc w:val="both"/>
        <w:rPr>
          <w:rFonts w:ascii="Bookman Old Style" w:hAnsi="Bookman Old Style"/>
        </w:rPr>
      </w:pPr>
      <w:r w:rsidRPr="005D04F8">
        <w:rPr>
          <w:rFonts w:ascii="Bookman Old Style" w:hAnsi="Bookman Old Style"/>
        </w:rPr>
        <w:t>During this process, candidates interested in the RPL shall obtain detailed information and orientation from coordinators appointed by an RPL provider.</w:t>
      </w:r>
    </w:p>
    <w:p w:rsidR="00F143CB" w:rsidRPr="005D04F8" w:rsidRDefault="00F143CB" w:rsidP="00F143CB">
      <w:pPr>
        <w:spacing w:line="360" w:lineRule="auto"/>
        <w:jc w:val="both"/>
        <w:rPr>
          <w:rFonts w:ascii="Bookman Old Style" w:hAnsi="Bookman Old Style"/>
          <w:b/>
          <w:color w:val="00B050"/>
        </w:rPr>
      </w:pPr>
      <w:r w:rsidRPr="005D04F8">
        <w:rPr>
          <w:rFonts w:ascii="Bookman Old Style" w:hAnsi="Bookman Old Style"/>
          <w:b/>
          <w:color w:val="00B050"/>
        </w:rPr>
        <w:t xml:space="preserve"> The Coordinator shall </w:t>
      </w:r>
    </w:p>
    <w:p w:rsidR="00F143CB" w:rsidRPr="005D04F8" w:rsidRDefault="00F143CB" w:rsidP="00F143CB">
      <w:pPr>
        <w:pStyle w:val="ListParagraph"/>
        <w:numPr>
          <w:ilvl w:val="0"/>
          <w:numId w:val="1"/>
        </w:numPr>
        <w:spacing w:line="360" w:lineRule="auto"/>
        <w:jc w:val="both"/>
        <w:rPr>
          <w:rFonts w:ascii="Bookman Old Style" w:hAnsi="Bookman Old Style"/>
        </w:rPr>
      </w:pPr>
      <w:r w:rsidRPr="005D04F8">
        <w:rPr>
          <w:rFonts w:ascii="Bookman Old Style" w:hAnsi="Bookman Old Style"/>
        </w:rPr>
        <w:t xml:space="preserve">Assess candidates’ suitability for a specific qualification (full or part); </w:t>
      </w:r>
    </w:p>
    <w:p w:rsidR="00F143CB" w:rsidRPr="005D04F8" w:rsidRDefault="00F143CB" w:rsidP="00F143CB">
      <w:pPr>
        <w:pStyle w:val="ListParagraph"/>
        <w:numPr>
          <w:ilvl w:val="0"/>
          <w:numId w:val="1"/>
        </w:numPr>
        <w:spacing w:line="360" w:lineRule="auto"/>
        <w:jc w:val="both"/>
        <w:rPr>
          <w:rFonts w:ascii="Bookman Old Style" w:hAnsi="Bookman Old Style"/>
        </w:rPr>
      </w:pPr>
      <w:r w:rsidRPr="005D04F8">
        <w:rPr>
          <w:rFonts w:ascii="Bookman Old Style" w:hAnsi="Bookman Old Style"/>
        </w:rPr>
        <w:t xml:space="preserve"> Provide the necessary information about learning outcomes and competency standards required for the qualification and the nature of evidence required; </w:t>
      </w:r>
    </w:p>
    <w:p w:rsidR="00F143CB" w:rsidRPr="005D04F8" w:rsidRDefault="00F143CB" w:rsidP="00F143CB">
      <w:pPr>
        <w:pStyle w:val="ListParagraph"/>
        <w:numPr>
          <w:ilvl w:val="0"/>
          <w:numId w:val="1"/>
        </w:numPr>
        <w:spacing w:line="360" w:lineRule="auto"/>
        <w:jc w:val="both"/>
        <w:rPr>
          <w:rFonts w:ascii="Bookman Old Style" w:hAnsi="Bookman Old Style"/>
        </w:rPr>
      </w:pPr>
      <w:r w:rsidRPr="005D04F8">
        <w:rPr>
          <w:rFonts w:ascii="Bookman Old Style" w:hAnsi="Bookman Old Style"/>
        </w:rPr>
        <w:t xml:space="preserve"> Map the skills to the relevant KNQF Level;</w:t>
      </w:r>
    </w:p>
    <w:p w:rsidR="00F143CB" w:rsidRPr="005D04F8" w:rsidRDefault="00F143CB" w:rsidP="00F143CB">
      <w:pPr>
        <w:pStyle w:val="ListParagraph"/>
        <w:numPr>
          <w:ilvl w:val="0"/>
          <w:numId w:val="1"/>
        </w:numPr>
        <w:spacing w:line="360" w:lineRule="auto"/>
        <w:jc w:val="both"/>
        <w:rPr>
          <w:rFonts w:ascii="Bookman Old Style" w:hAnsi="Bookman Old Style"/>
        </w:rPr>
      </w:pPr>
      <w:r w:rsidRPr="005D04F8">
        <w:rPr>
          <w:rFonts w:ascii="Bookman Old Style" w:hAnsi="Bookman Old Style"/>
        </w:rPr>
        <w:t xml:space="preserve"> He/She may request the candidate for additional information or clarifications regarding access to the RPL;</w:t>
      </w:r>
    </w:p>
    <w:p w:rsidR="00F143CB" w:rsidRPr="005D04F8" w:rsidRDefault="00F143CB" w:rsidP="00F143CB">
      <w:pPr>
        <w:pStyle w:val="ListParagraph"/>
        <w:numPr>
          <w:ilvl w:val="0"/>
          <w:numId w:val="1"/>
        </w:numPr>
        <w:spacing w:line="360" w:lineRule="auto"/>
        <w:jc w:val="both"/>
        <w:rPr>
          <w:rFonts w:ascii="Bookman Old Style" w:hAnsi="Bookman Old Style"/>
        </w:rPr>
      </w:pPr>
      <w:r w:rsidRPr="005D04F8">
        <w:rPr>
          <w:rFonts w:ascii="Bookman Old Style" w:hAnsi="Bookman Old Style"/>
        </w:rPr>
        <w:t xml:space="preserve"> Guide and support the candidate in making decisions, reflecting on learning experiences and their compatibility with the learning outcomes of the module or course and KNQF level;</w:t>
      </w:r>
    </w:p>
    <w:p w:rsidR="00F143CB" w:rsidRPr="005D04F8" w:rsidRDefault="00F143CB" w:rsidP="00F143CB">
      <w:pPr>
        <w:pStyle w:val="ListParagraph"/>
        <w:numPr>
          <w:ilvl w:val="0"/>
          <w:numId w:val="1"/>
        </w:numPr>
        <w:spacing w:line="360" w:lineRule="auto"/>
        <w:jc w:val="both"/>
        <w:rPr>
          <w:rFonts w:ascii="Bookman Old Style" w:hAnsi="Bookman Old Style"/>
        </w:rPr>
      </w:pPr>
      <w:r w:rsidRPr="005D04F8">
        <w:rPr>
          <w:rFonts w:ascii="Bookman Old Style" w:hAnsi="Bookman Old Style"/>
        </w:rPr>
        <w:t>The coordinator shall notify the candidate regarding the assessment process by the RPL Assessment Panel.</w:t>
      </w:r>
    </w:p>
    <w:p w:rsidR="00F143CB" w:rsidRPr="005D04F8" w:rsidRDefault="00F143CB" w:rsidP="00917BC2">
      <w:pPr>
        <w:pStyle w:val="ListParagraph"/>
        <w:numPr>
          <w:ilvl w:val="0"/>
          <w:numId w:val="8"/>
        </w:numPr>
        <w:spacing w:line="360" w:lineRule="auto"/>
        <w:jc w:val="both"/>
        <w:rPr>
          <w:rFonts w:ascii="Bookman Old Style" w:hAnsi="Bookman Old Style"/>
          <w:b/>
          <w:color w:val="0070C0"/>
        </w:rPr>
      </w:pPr>
      <w:r w:rsidRPr="005D04F8">
        <w:rPr>
          <w:rFonts w:ascii="Bookman Old Style" w:hAnsi="Bookman Old Style"/>
          <w:b/>
          <w:color w:val="0070C0"/>
        </w:rPr>
        <w:t xml:space="preserve"> Interview (Competence Conversation) </w:t>
      </w:r>
    </w:p>
    <w:p w:rsidR="00F143CB" w:rsidRPr="005D04F8" w:rsidRDefault="00F143CB" w:rsidP="00F143CB">
      <w:pPr>
        <w:spacing w:line="360" w:lineRule="auto"/>
        <w:jc w:val="both"/>
        <w:rPr>
          <w:rFonts w:ascii="Bookman Old Style" w:hAnsi="Bookman Old Style"/>
        </w:rPr>
      </w:pPr>
      <w:r w:rsidRPr="005D04F8">
        <w:rPr>
          <w:rFonts w:ascii="Bookman Old Style" w:hAnsi="Bookman Old Style"/>
        </w:rPr>
        <w:lastRenderedPageBreak/>
        <w:t xml:space="preserve">The assessor's interview shall be conducted personally. The assessor will review the evidence provided and will match skills with the units in the qualification. </w:t>
      </w:r>
    </w:p>
    <w:p w:rsidR="00F143CB" w:rsidRPr="005D04F8" w:rsidRDefault="00F143CB" w:rsidP="00917BC2">
      <w:pPr>
        <w:pStyle w:val="ListParagraph"/>
        <w:numPr>
          <w:ilvl w:val="0"/>
          <w:numId w:val="8"/>
        </w:numPr>
        <w:spacing w:line="360" w:lineRule="auto"/>
        <w:jc w:val="both"/>
        <w:rPr>
          <w:rFonts w:ascii="Bookman Old Style" w:hAnsi="Bookman Old Style"/>
          <w:b/>
          <w:color w:val="0070C0"/>
        </w:rPr>
      </w:pPr>
      <w:r w:rsidRPr="005D04F8">
        <w:rPr>
          <w:rFonts w:ascii="Bookman Old Style" w:hAnsi="Bookman Old Style"/>
          <w:b/>
          <w:color w:val="0070C0"/>
        </w:rPr>
        <w:t xml:space="preserve"> Tasks/Practical Observations </w:t>
      </w:r>
    </w:p>
    <w:p w:rsidR="00F143CB" w:rsidRPr="005D04F8" w:rsidRDefault="00F143CB" w:rsidP="00F143CB">
      <w:pPr>
        <w:spacing w:line="360" w:lineRule="auto"/>
        <w:jc w:val="both"/>
        <w:rPr>
          <w:rFonts w:ascii="Bookman Old Style" w:hAnsi="Bookman Old Style"/>
        </w:rPr>
      </w:pPr>
      <w:r w:rsidRPr="005D04F8">
        <w:rPr>
          <w:rFonts w:ascii="Bookman Old Style" w:hAnsi="Bookman Old Style"/>
        </w:rPr>
        <w:t xml:space="preserve">Practical skills testing, on-the-job assessment/observation maybe undertaken by the Assessor at the Candidate’s workplace or in a different convenient location. </w:t>
      </w:r>
    </w:p>
    <w:p w:rsidR="00F143CB" w:rsidRPr="005D04F8" w:rsidRDefault="00F143CB" w:rsidP="00917BC2">
      <w:pPr>
        <w:pStyle w:val="ListParagraph"/>
        <w:numPr>
          <w:ilvl w:val="0"/>
          <w:numId w:val="8"/>
        </w:numPr>
        <w:spacing w:line="360" w:lineRule="auto"/>
        <w:jc w:val="both"/>
        <w:rPr>
          <w:rFonts w:ascii="Bookman Old Style" w:hAnsi="Bookman Old Style"/>
          <w:b/>
          <w:color w:val="0070C0"/>
        </w:rPr>
      </w:pPr>
      <w:r w:rsidRPr="005D04F8">
        <w:rPr>
          <w:rFonts w:ascii="Bookman Old Style" w:hAnsi="Bookman Old Style"/>
          <w:b/>
          <w:color w:val="0070C0"/>
        </w:rPr>
        <w:t xml:space="preserve"> Registration and Admission Notification </w:t>
      </w:r>
    </w:p>
    <w:p w:rsidR="00F143CB" w:rsidRPr="005D04F8" w:rsidRDefault="00F143CB" w:rsidP="00F143CB">
      <w:pPr>
        <w:spacing w:line="360" w:lineRule="auto"/>
        <w:jc w:val="both"/>
        <w:rPr>
          <w:rFonts w:ascii="Bookman Old Style" w:hAnsi="Bookman Old Style"/>
        </w:rPr>
      </w:pPr>
      <w:r w:rsidRPr="005D04F8">
        <w:rPr>
          <w:rFonts w:ascii="Bookman Old Style" w:hAnsi="Bookman Old Style"/>
        </w:rPr>
        <w:t>Candidate who meet all entry requirements by applying for assessment through a prior learning application system through filling in all the necessary information and creating a portfolio 5 that may include photos of their products and certificates of merits that they have obtained from their clients.</w:t>
      </w:r>
    </w:p>
    <w:p w:rsidR="00F143CB" w:rsidRPr="005D04F8" w:rsidRDefault="00F143CB" w:rsidP="00917BC2">
      <w:pPr>
        <w:pStyle w:val="ListParagraph"/>
        <w:numPr>
          <w:ilvl w:val="0"/>
          <w:numId w:val="8"/>
        </w:numPr>
        <w:spacing w:line="360" w:lineRule="auto"/>
        <w:jc w:val="both"/>
        <w:rPr>
          <w:rFonts w:ascii="Bookman Old Style" w:hAnsi="Bookman Old Style"/>
          <w:b/>
          <w:color w:val="0070C0"/>
        </w:rPr>
      </w:pPr>
      <w:r w:rsidRPr="005D04F8">
        <w:rPr>
          <w:rFonts w:ascii="Bookman Old Style" w:hAnsi="Bookman Old Style"/>
          <w:b/>
          <w:color w:val="0070C0"/>
        </w:rPr>
        <w:t>Final Assessment and Documentation of Evidence</w:t>
      </w:r>
    </w:p>
    <w:p w:rsidR="00F143CB" w:rsidRPr="005D04F8" w:rsidRDefault="00F143CB" w:rsidP="00F143CB">
      <w:pPr>
        <w:spacing w:line="360" w:lineRule="auto"/>
        <w:jc w:val="both"/>
        <w:rPr>
          <w:rFonts w:ascii="Bookman Old Style" w:hAnsi="Bookman Old Style"/>
        </w:rPr>
      </w:pPr>
      <w:r w:rsidRPr="005D04F8">
        <w:rPr>
          <w:rFonts w:ascii="Bookman Old Style" w:hAnsi="Bookman Old Style"/>
        </w:rPr>
        <w:t xml:space="preserve"> The assessment of evidence shall be valid and reliable to ensure the integrity of the qualification and RPL system. The presented evidence shall be: i. Transparent and reliable; ii. Sufficient - in quantity and quality; iii. Authentic - it's only the work of the candidate; iv. Updated - to meet the learning outcomes requirements and assessment criteria. </w:t>
      </w:r>
    </w:p>
    <w:p w:rsidR="00F143CB" w:rsidRPr="005D04F8" w:rsidRDefault="00F143CB" w:rsidP="00917BC2">
      <w:pPr>
        <w:pStyle w:val="ListParagraph"/>
        <w:numPr>
          <w:ilvl w:val="0"/>
          <w:numId w:val="8"/>
        </w:numPr>
        <w:spacing w:line="360" w:lineRule="auto"/>
        <w:jc w:val="both"/>
        <w:rPr>
          <w:rFonts w:ascii="Bookman Old Style" w:hAnsi="Bookman Old Style"/>
          <w:b/>
          <w:color w:val="0070C0"/>
        </w:rPr>
      </w:pPr>
      <w:r w:rsidRPr="005D04F8">
        <w:rPr>
          <w:rFonts w:ascii="Bookman Old Style" w:hAnsi="Bookman Old Style"/>
          <w:b/>
          <w:color w:val="0070C0"/>
        </w:rPr>
        <w:t xml:space="preserve">RPL Fees and Charges </w:t>
      </w:r>
    </w:p>
    <w:p w:rsidR="004042B2" w:rsidRPr="005D04F8" w:rsidRDefault="00F143CB" w:rsidP="00F143CB">
      <w:pPr>
        <w:spacing w:line="360" w:lineRule="auto"/>
        <w:jc w:val="both"/>
        <w:rPr>
          <w:rFonts w:ascii="Bookman Old Style" w:hAnsi="Bookman Old Style"/>
        </w:rPr>
      </w:pPr>
      <w:r w:rsidRPr="005D04F8">
        <w:rPr>
          <w:rFonts w:ascii="Bookman Old Style" w:hAnsi="Bookman Old Style"/>
        </w:rPr>
        <w:t>The cost of RPL is based on the needs of the Candidate and the number of units of competency for which they are seeking recognition. As such, the cost will vary from application to application. The Qualification Awarding Institutions (QAIs) in conjunction with stakeholders shall develop a differentiated Unit cost of Assessment to inform the total cost payable for an RPL application and advise the Candidate before proceeding with the RPL assessment process. The fees chargeable will ensure sustainability of the RPL process and shall cover charges for KNQA, QAIs, Regulators and Assessment Centres. Qualification Awarding Institutions (QAI) Personnel shall calculate the total cost payable for an RPL application and advise the Candidate before proceeding with the RPL assessment process. Candidates seeking further training to address skill gaps shall be required to pay a fee determined by Assessment Centers.</w:t>
      </w:r>
    </w:p>
    <w:p w:rsidR="004042B2" w:rsidRPr="005D04F8" w:rsidRDefault="00917BC2" w:rsidP="00F143CB">
      <w:pPr>
        <w:spacing w:line="360" w:lineRule="auto"/>
        <w:jc w:val="both"/>
        <w:rPr>
          <w:rFonts w:ascii="Bookman Old Style" w:hAnsi="Bookman Old Style"/>
          <w:b/>
          <w:color w:val="0070C0"/>
        </w:rPr>
      </w:pPr>
      <w:r w:rsidRPr="005D04F8">
        <w:rPr>
          <w:rFonts w:ascii="Bookman Old Style" w:hAnsi="Bookman Old Style"/>
          <w:b/>
          <w:color w:val="0070C0"/>
        </w:rPr>
        <w:t xml:space="preserve"> 10. </w:t>
      </w:r>
      <w:r w:rsidR="00F143CB" w:rsidRPr="005D04F8">
        <w:rPr>
          <w:rFonts w:ascii="Bookman Old Style" w:hAnsi="Bookman Old Style"/>
          <w:b/>
          <w:color w:val="0070C0"/>
        </w:rPr>
        <w:t>Ac</w:t>
      </w:r>
      <w:r w:rsidR="004042B2" w:rsidRPr="005D04F8">
        <w:rPr>
          <w:rFonts w:ascii="Bookman Old Style" w:hAnsi="Bookman Old Style"/>
          <w:b/>
          <w:color w:val="0070C0"/>
        </w:rPr>
        <w:t xml:space="preserve">creditation of RPL Practioners </w:t>
      </w:r>
    </w:p>
    <w:p w:rsidR="00A82A13" w:rsidRPr="005D04F8" w:rsidRDefault="004042B2" w:rsidP="00F143CB">
      <w:pPr>
        <w:spacing w:line="360" w:lineRule="auto"/>
        <w:jc w:val="both"/>
        <w:rPr>
          <w:rFonts w:ascii="Bookman Old Style" w:hAnsi="Bookman Old Style"/>
        </w:rPr>
      </w:pPr>
      <w:r w:rsidRPr="005D04F8">
        <w:rPr>
          <w:rFonts w:ascii="Bookman Old Style" w:hAnsi="Bookman Old Style"/>
        </w:rPr>
        <w:lastRenderedPageBreak/>
        <w:t xml:space="preserve"> As provided for in section 5(1) of the KNQF Act no. 22 of 2014, all QAIs must be accredited to offer and assess RPL in the country. All Qualifications being assessed for RPL must also be accredited by KNQA. Candidates are reminded to only use QAIs and test for Qualifications that registered in KNQF. Practioners- Facilitators, Assessors, and Moderators must be accredited by QAIs.</w:t>
      </w:r>
    </w:p>
    <w:p w:rsidR="00E77FCD" w:rsidRPr="005D04F8" w:rsidRDefault="00E77FCD" w:rsidP="00E77FCD">
      <w:pPr>
        <w:pStyle w:val="Heading1"/>
        <w:spacing w:line="360" w:lineRule="auto"/>
        <w:jc w:val="both"/>
        <w:rPr>
          <w:rFonts w:ascii="Bookman Old Style" w:hAnsi="Bookman Old Style" w:cs="Times New Roman"/>
          <w:b/>
          <w:color w:val="0070C0"/>
          <w:sz w:val="22"/>
          <w:szCs w:val="22"/>
        </w:rPr>
      </w:pPr>
      <w:r w:rsidRPr="005D04F8">
        <w:rPr>
          <w:rFonts w:ascii="Bookman Old Style" w:hAnsi="Bookman Old Style" w:cs="Times New Roman"/>
          <w:b/>
          <w:color w:val="0070C0"/>
          <w:sz w:val="22"/>
          <w:szCs w:val="22"/>
        </w:rPr>
        <w:lastRenderedPageBreak/>
        <w:t>Recognition of Prior Learning Flow Chart</w:t>
      </w:r>
    </w:p>
    <w:p w:rsidR="00E77FCD" w:rsidRPr="005D04F8" w:rsidRDefault="00E77FCD" w:rsidP="00E77FCD">
      <w:pPr>
        <w:spacing w:after="0" w:line="360" w:lineRule="auto"/>
        <w:ind w:right="15"/>
        <w:jc w:val="both"/>
        <w:rPr>
          <w:rFonts w:ascii="Bookman Old Style" w:hAnsi="Bookman Old Style"/>
        </w:rPr>
      </w:pPr>
      <w:r w:rsidRPr="005D04F8">
        <w:rPr>
          <w:rFonts w:ascii="Bookman Old Style" w:hAnsi="Bookman Old Style"/>
          <w:noProof/>
          <w:highlight w:val="darkBlue"/>
        </w:rPr>
        <w:drawing>
          <wp:inline distT="0" distB="0" distL="0" distR="0" wp14:anchorId="2ED7351E" wp14:editId="111D79F9">
            <wp:extent cx="5943600" cy="7258545"/>
            <wp:effectExtent l="133350" t="114300" r="133350" b="1714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7258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77FCD" w:rsidRPr="005D04F8" w:rsidRDefault="00E77FCD" w:rsidP="00E77FCD">
      <w:pPr>
        <w:pStyle w:val="NormalWeb"/>
        <w:shd w:val="clear" w:color="auto" w:fill="FFFFFF"/>
        <w:spacing w:before="0" w:beforeAutospacing="0" w:after="0" w:afterAutospacing="0"/>
        <w:textAlignment w:val="baseline"/>
        <w:rPr>
          <w:rFonts w:ascii="Bookman Old Style" w:hAnsi="Bookman Old Style" w:cs="Arial"/>
          <w:b/>
          <w:color w:val="192730"/>
          <w:sz w:val="22"/>
          <w:szCs w:val="22"/>
        </w:rPr>
      </w:pPr>
    </w:p>
    <w:p w:rsidR="001D5CFA" w:rsidRPr="005D04F8" w:rsidRDefault="001D5CFA" w:rsidP="00F143CB">
      <w:pPr>
        <w:spacing w:line="360" w:lineRule="auto"/>
        <w:jc w:val="both"/>
        <w:rPr>
          <w:rFonts w:ascii="Bookman Old Style" w:hAnsi="Bookman Old Style"/>
        </w:rPr>
      </w:pPr>
    </w:p>
    <w:sectPr w:rsidR="001D5CFA" w:rsidRPr="005D0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1BE6"/>
    <w:multiLevelType w:val="hybridMultilevel"/>
    <w:tmpl w:val="1E9C85F6"/>
    <w:lvl w:ilvl="0" w:tplc="0924FE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C0FD7"/>
    <w:multiLevelType w:val="hybridMultilevel"/>
    <w:tmpl w:val="88A807D8"/>
    <w:lvl w:ilvl="0" w:tplc="7F72ADF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6030F"/>
    <w:multiLevelType w:val="hybridMultilevel"/>
    <w:tmpl w:val="03D44F56"/>
    <w:lvl w:ilvl="0" w:tplc="D67E4F28">
      <w:start w:val="1"/>
      <w:numFmt w:val="lowerRoman"/>
      <w:lvlText w:val="%1."/>
      <w:lvlJc w:val="left"/>
      <w:pPr>
        <w:ind w:left="1440" w:hanging="720"/>
      </w:pPr>
      <w:rPr>
        <w:rFonts w:hint="default"/>
      </w:rPr>
    </w:lvl>
    <w:lvl w:ilvl="1" w:tplc="027811B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81299D"/>
    <w:multiLevelType w:val="hybridMultilevel"/>
    <w:tmpl w:val="EFA4024A"/>
    <w:lvl w:ilvl="0" w:tplc="0186E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A6F12"/>
    <w:multiLevelType w:val="multilevel"/>
    <w:tmpl w:val="C7F21B9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87457F"/>
    <w:multiLevelType w:val="hybridMultilevel"/>
    <w:tmpl w:val="CE203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9233C"/>
    <w:multiLevelType w:val="hybridMultilevel"/>
    <w:tmpl w:val="D562B9F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9F47F5"/>
    <w:multiLevelType w:val="hybridMultilevel"/>
    <w:tmpl w:val="8030285C"/>
    <w:lvl w:ilvl="0" w:tplc="0409001B">
      <w:start w:val="1"/>
      <w:numFmt w:val="lowerRoman"/>
      <w:lvlText w:val="%1."/>
      <w:lvlJc w:val="righ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2"/>
  </w:num>
  <w:num w:numId="3">
    <w:abstractNumId w:val="0"/>
  </w:num>
  <w:num w:numId="4">
    <w:abstractNumId w:val="7"/>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7C"/>
    <w:rsid w:val="001D5CFA"/>
    <w:rsid w:val="004042B2"/>
    <w:rsid w:val="005C7D0F"/>
    <w:rsid w:val="005D04F8"/>
    <w:rsid w:val="006C583D"/>
    <w:rsid w:val="007F6698"/>
    <w:rsid w:val="00917BC2"/>
    <w:rsid w:val="00A82A13"/>
    <w:rsid w:val="00B2548A"/>
    <w:rsid w:val="00CB589D"/>
    <w:rsid w:val="00E27E7C"/>
    <w:rsid w:val="00E77FCD"/>
    <w:rsid w:val="00EA5FF5"/>
    <w:rsid w:val="00F1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51A1"/>
  <w15:chartTrackingRefBased/>
  <w15:docId w15:val="{C6924B11-9FFB-4D35-B8FB-FDB7DBA6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FCD"/>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3CB"/>
    <w:pPr>
      <w:ind w:left="720"/>
      <w:contextualSpacing/>
    </w:pPr>
  </w:style>
  <w:style w:type="character" w:customStyle="1" w:styleId="Heading1Char">
    <w:name w:val="Heading 1 Char"/>
    <w:basedOn w:val="DefaultParagraphFont"/>
    <w:link w:val="Heading1"/>
    <w:uiPriority w:val="9"/>
    <w:rsid w:val="00E77FCD"/>
    <w:rPr>
      <w:rFonts w:asciiTheme="majorHAnsi" w:eastAsiaTheme="majorEastAsia" w:hAnsiTheme="majorHAnsi" w:cstheme="majorBidi"/>
      <w:color w:val="2E74B5" w:themeColor="accent1" w:themeShade="BF"/>
      <w:sz w:val="32"/>
      <w:szCs w:val="32"/>
      <w:lang w:val="en-GB"/>
    </w:rPr>
  </w:style>
  <w:style w:type="paragraph" w:styleId="NormalWeb">
    <w:name w:val="Normal (Web)"/>
    <w:basedOn w:val="Normal"/>
    <w:uiPriority w:val="99"/>
    <w:unhideWhenUsed/>
    <w:rsid w:val="00E77FC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D04F8"/>
    <w:pPr>
      <w:spacing w:after="0" w:line="240" w:lineRule="auto"/>
    </w:pPr>
  </w:style>
  <w:style w:type="character" w:customStyle="1" w:styleId="NoSpacingChar">
    <w:name w:val="No Spacing Char"/>
    <w:basedOn w:val="DefaultParagraphFont"/>
    <w:link w:val="NoSpacing"/>
    <w:uiPriority w:val="1"/>
    <w:rsid w:val="005D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57253">
      <w:bodyDiv w:val="1"/>
      <w:marLeft w:val="0"/>
      <w:marRight w:val="0"/>
      <w:marTop w:val="0"/>
      <w:marBottom w:val="0"/>
      <w:divBdr>
        <w:top w:val="none" w:sz="0" w:space="0" w:color="auto"/>
        <w:left w:val="none" w:sz="0" w:space="0" w:color="auto"/>
        <w:bottom w:val="none" w:sz="0" w:space="0" w:color="auto"/>
        <w:right w:val="none" w:sz="0" w:space="0" w:color="auto"/>
      </w:divBdr>
      <w:divsChild>
        <w:div w:id="505827126">
          <w:marLeft w:val="0"/>
          <w:marRight w:val="0"/>
          <w:marTop w:val="0"/>
          <w:marBottom w:val="0"/>
          <w:divBdr>
            <w:top w:val="none" w:sz="0" w:space="0" w:color="auto"/>
            <w:left w:val="none" w:sz="0" w:space="0" w:color="auto"/>
            <w:bottom w:val="none" w:sz="0" w:space="0" w:color="auto"/>
            <w:right w:val="none" w:sz="0" w:space="0" w:color="auto"/>
          </w:divBdr>
        </w:div>
        <w:div w:id="1913352275">
          <w:marLeft w:val="0"/>
          <w:marRight w:val="0"/>
          <w:marTop w:val="0"/>
          <w:marBottom w:val="0"/>
          <w:divBdr>
            <w:top w:val="none" w:sz="0" w:space="0" w:color="auto"/>
            <w:left w:val="none" w:sz="0" w:space="0" w:color="auto"/>
            <w:bottom w:val="none" w:sz="0" w:space="0" w:color="auto"/>
            <w:right w:val="none" w:sz="0" w:space="0" w:color="auto"/>
          </w:divBdr>
        </w:div>
        <w:div w:id="940376500">
          <w:marLeft w:val="0"/>
          <w:marRight w:val="0"/>
          <w:marTop w:val="0"/>
          <w:marBottom w:val="0"/>
          <w:divBdr>
            <w:top w:val="none" w:sz="0" w:space="0" w:color="auto"/>
            <w:left w:val="none" w:sz="0" w:space="0" w:color="auto"/>
            <w:bottom w:val="none" w:sz="0" w:space="0" w:color="auto"/>
            <w:right w:val="none" w:sz="0" w:space="0" w:color="auto"/>
          </w:divBdr>
        </w:div>
        <w:div w:id="1410737959">
          <w:marLeft w:val="0"/>
          <w:marRight w:val="0"/>
          <w:marTop w:val="0"/>
          <w:marBottom w:val="0"/>
          <w:divBdr>
            <w:top w:val="none" w:sz="0" w:space="0" w:color="auto"/>
            <w:left w:val="none" w:sz="0" w:space="0" w:color="auto"/>
            <w:bottom w:val="none" w:sz="0" w:space="0" w:color="auto"/>
            <w:right w:val="none" w:sz="0" w:space="0" w:color="auto"/>
          </w:divBdr>
        </w:div>
        <w:div w:id="435098929">
          <w:marLeft w:val="0"/>
          <w:marRight w:val="0"/>
          <w:marTop w:val="0"/>
          <w:marBottom w:val="0"/>
          <w:divBdr>
            <w:top w:val="none" w:sz="0" w:space="0" w:color="auto"/>
            <w:left w:val="none" w:sz="0" w:space="0" w:color="auto"/>
            <w:bottom w:val="none" w:sz="0" w:space="0" w:color="auto"/>
            <w:right w:val="none" w:sz="0" w:space="0" w:color="auto"/>
          </w:divBdr>
        </w:div>
        <w:div w:id="85733730">
          <w:marLeft w:val="0"/>
          <w:marRight w:val="0"/>
          <w:marTop w:val="0"/>
          <w:marBottom w:val="0"/>
          <w:divBdr>
            <w:top w:val="none" w:sz="0" w:space="0" w:color="auto"/>
            <w:left w:val="none" w:sz="0" w:space="0" w:color="auto"/>
            <w:bottom w:val="none" w:sz="0" w:space="0" w:color="auto"/>
            <w:right w:val="none" w:sz="0" w:space="0" w:color="auto"/>
          </w:divBdr>
        </w:div>
        <w:div w:id="337078783">
          <w:marLeft w:val="0"/>
          <w:marRight w:val="0"/>
          <w:marTop w:val="0"/>
          <w:marBottom w:val="0"/>
          <w:divBdr>
            <w:top w:val="none" w:sz="0" w:space="0" w:color="auto"/>
            <w:left w:val="none" w:sz="0" w:space="0" w:color="auto"/>
            <w:bottom w:val="none" w:sz="0" w:space="0" w:color="auto"/>
            <w:right w:val="none" w:sz="0" w:space="0" w:color="auto"/>
          </w:divBdr>
        </w:div>
        <w:div w:id="239028667">
          <w:marLeft w:val="0"/>
          <w:marRight w:val="0"/>
          <w:marTop w:val="0"/>
          <w:marBottom w:val="0"/>
          <w:divBdr>
            <w:top w:val="none" w:sz="0" w:space="0" w:color="auto"/>
            <w:left w:val="none" w:sz="0" w:space="0" w:color="auto"/>
            <w:bottom w:val="none" w:sz="0" w:space="0" w:color="auto"/>
            <w:right w:val="none" w:sz="0" w:space="0" w:color="auto"/>
          </w:divBdr>
        </w:div>
        <w:div w:id="698243080">
          <w:marLeft w:val="0"/>
          <w:marRight w:val="0"/>
          <w:marTop w:val="0"/>
          <w:marBottom w:val="0"/>
          <w:divBdr>
            <w:top w:val="none" w:sz="0" w:space="0" w:color="auto"/>
            <w:left w:val="none" w:sz="0" w:space="0" w:color="auto"/>
            <w:bottom w:val="none" w:sz="0" w:space="0" w:color="auto"/>
            <w:right w:val="none" w:sz="0" w:space="0" w:color="auto"/>
          </w:divBdr>
        </w:div>
        <w:div w:id="1187476315">
          <w:marLeft w:val="0"/>
          <w:marRight w:val="0"/>
          <w:marTop w:val="0"/>
          <w:marBottom w:val="0"/>
          <w:divBdr>
            <w:top w:val="none" w:sz="0" w:space="0" w:color="auto"/>
            <w:left w:val="none" w:sz="0" w:space="0" w:color="auto"/>
            <w:bottom w:val="none" w:sz="0" w:space="0" w:color="auto"/>
            <w:right w:val="none" w:sz="0" w:space="0" w:color="auto"/>
          </w:divBdr>
        </w:div>
        <w:div w:id="293945199">
          <w:marLeft w:val="0"/>
          <w:marRight w:val="0"/>
          <w:marTop w:val="0"/>
          <w:marBottom w:val="0"/>
          <w:divBdr>
            <w:top w:val="none" w:sz="0" w:space="0" w:color="auto"/>
            <w:left w:val="none" w:sz="0" w:space="0" w:color="auto"/>
            <w:bottom w:val="none" w:sz="0" w:space="0" w:color="auto"/>
            <w:right w:val="none" w:sz="0" w:space="0" w:color="auto"/>
          </w:divBdr>
        </w:div>
        <w:div w:id="361784833">
          <w:marLeft w:val="0"/>
          <w:marRight w:val="0"/>
          <w:marTop w:val="0"/>
          <w:marBottom w:val="0"/>
          <w:divBdr>
            <w:top w:val="none" w:sz="0" w:space="0" w:color="auto"/>
            <w:left w:val="none" w:sz="0" w:space="0" w:color="auto"/>
            <w:bottom w:val="none" w:sz="0" w:space="0" w:color="auto"/>
            <w:right w:val="none" w:sz="0" w:space="0" w:color="auto"/>
          </w:divBdr>
        </w:div>
        <w:div w:id="1537738975">
          <w:marLeft w:val="0"/>
          <w:marRight w:val="0"/>
          <w:marTop w:val="0"/>
          <w:marBottom w:val="0"/>
          <w:divBdr>
            <w:top w:val="none" w:sz="0" w:space="0" w:color="auto"/>
            <w:left w:val="none" w:sz="0" w:space="0" w:color="auto"/>
            <w:bottom w:val="none" w:sz="0" w:space="0" w:color="auto"/>
            <w:right w:val="none" w:sz="0" w:space="0" w:color="auto"/>
          </w:divBdr>
        </w:div>
        <w:div w:id="183267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Ivey Koin</cp:lastModifiedBy>
  <cp:revision>3</cp:revision>
  <dcterms:created xsi:type="dcterms:W3CDTF">2020-07-28T11:27:00Z</dcterms:created>
  <dcterms:modified xsi:type="dcterms:W3CDTF">2020-07-28T13:07:00Z</dcterms:modified>
</cp:coreProperties>
</file>